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47" w:rsidRDefault="00DF4AE5">
      <w:pPr>
        <w:jc w:val="right"/>
        <w:rPr>
          <w:rFonts w:ascii="Arial" w:eastAsia="Arial" w:hAnsi="Arial" w:cs="Arial"/>
          <w:b/>
          <w:sz w:val="24"/>
          <w:szCs w:val="24"/>
        </w:rPr>
      </w:pPr>
      <w:bookmarkStart w:id="0" w:name="_GoBack"/>
      <w:bookmarkEnd w:id="0"/>
      <w:r>
        <w:rPr>
          <w:rFonts w:ascii="Arial" w:eastAsia="Arial" w:hAnsi="Arial" w:cs="Arial"/>
          <w:b/>
          <w:sz w:val="24"/>
          <w:szCs w:val="24"/>
        </w:rPr>
        <w:t>Syllabus</w:t>
      </w:r>
      <w:r>
        <w:rPr>
          <w:noProof/>
        </w:rPr>
        <w:drawing>
          <wp:anchor distT="0" distB="0" distL="114300" distR="114300" simplePos="0" relativeHeight="251658240" behindDoc="0" locked="0" layoutInCell="1" hidden="0" allowOverlap="1">
            <wp:simplePos x="0" y="0"/>
            <wp:positionH relativeFrom="column">
              <wp:posOffset>-19049</wp:posOffset>
            </wp:positionH>
            <wp:positionV relativeFrom="paragraph">
              <wp:posOffset>0</wp:posOffset>
            </wp:positionV>
            <wp:extent cx="1581150" cy="54673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81150" cy="546735"/>
                    </a:xfrm>
                    <a:prstGeom prst="rect">
                      <a:avLst/>
                    </a:prstGeom>
                    <a:ln/>
                  </pic:spPr>
                </pic:pic>
              </a:graphicData>
            </a:graphic>
          </wp:anchor>
        </w:drawing>
      </w:r>
    </w:p>
    <w:p w:rsidR="001F3147" w:rsidRDefault="001F3147">
      <w:pPr>
        <w:jc w:val="right"/>
        <w:rPr>
          <w:rFonts w:ascii="Arial" w:eastAsia="Arial" w:hAnsi="Arial" w:cs="Arial"/>
          <w:b/>
          <w:sz w:val="24"/>
          <w:szCs w:val="24"/>
        </w:rPr>
      </w:pPr>
    </w:p>
    <w:p w:rsidR="001F3147" w:rsidRDefault="00DF4AE5">
      <w:pPr>
        <w:jc w:val="center"/>
        <w:rPr>
          <w:rFonts w:ascii="Arial" w:eastAsia="Arial" w:hAnsi="Arial" w:cs="Arial"/>
          <w:b/>
          <w:sz w:val="28"/>
          <w:szCs w:val="28"/>
        </w:rPr>
      </w:pPr>
      <w:r>
        <w:rPr>
          <w:rFonts w:ascii="Arial" w:eastAsia="Arial" w:hAnsi="Arial" w:cs="Arial"/>
          <w:b/>
          <w:sz w:val="28"/>
          <w:szCs w:val="28"/>
        </w:rPr>
        <w:t>Accounting</w:t>
      </w:r>
    </w:p>
    <w:p w:rsidR="001F3147" w:rsidRDefault="00DF4AE5">
      <w:pPr>
        <w:jc w:val="center"/>
        <w:rPr>
          <w:rFonts w:ascii="Arial" w:eastAsia="Arial" w:hAnsi="Arial" w:cs="Arial"/>
          <w:b/>
          <w:sz w:val="28"/>
          <w:szCs w:val="28"/>
        </w:rPr>
      </w:pPr>
      <w:r>
        <w:rPr>
          <w:rFonts w:ascii="Arial" w:eastAsia="Arial" w:hAnsi="Arial" w:cs="Arial"/>
          <w:b/>
          <w:sz w:val="28"/>
          <w:szCs w:val="28"/>
        </w:rPr>
        <w:t>(Accounting I)</w:t>
      </w:r>
    </w:p>
    <w:p w:rsidR="001F3147" w:rsidRDefault="00DF4AE5">
      <w:pPr>
        <w:jc w:val="center"/>
        <w:rPr>
          <w:rFonts w:ascii="Arial" w:eastAsia="Arial" w:hAnsi="Arial" w:cs="Arial"/>
          <w:b/>
        </w:rPr>
      </w:pPr>
      <w:r>
        <w:rPr>
          <w:rFonts w:ascii="Arial" w:eastAsia="Arial" w:hAnsi="Arial" w:cs="Arial"/>
          <w:b/>
        </w:rPr>
        <w:t>Dual Credit Course</w:t>
      </w:r>
    </w:p>
    <w:p w:rsidR="001F3147" w:rsidRDefault="001F3147">
      <w:pPr>
        <w:jc w:val="center"/>
        <w:rPr>
          <w:rFonts w:ascii="Arial" w:eastAsia="Arial" w:hAnsi="Arial" w:cs="Arial"/>
          <w:b/>
          <w:sz w:val="24"/>
          <w:szCs w:val="24"/>
        </w:rPr>
      </w:pPr>
    </w:p>
    <w:p w:rsidR="001F3147" w:rsidRDefault="00DF4AE5">
      <w:pPr>
        <w:jc w:val="center"/>
        <w:rPr>
          <w:rFonts w:ascii="Arial" w:eastAsia="Arial" w:hAnsi="Arial" w:cs="Arial"/>
          <w:b/>
          <w:i/>
          <w:sz w:val="28"/>
          <w:szCs w:val="28"/>
        </w:rPr>
      </w:pPr>
      <w:r>
        <w:rPr>
          <w:rFonts w:ascii="Arial" w:eastAsia="Arial" w:hAnsi="Arial" w:cs="Arial"/>
          <w:b/>
          <w:i/>
          <w:sz w:val="28"/>
          <w:szCs w:val="28"/>
        </w:rPr>
        <w:t>Instructor and Class Information</w:t>
      </w:r>
    </w:p>
    <w:tbl>
      <w:tblPr>
        <w:tblStyle w:val="a"/>
        <w:tblW w:w="9378" w:type="dxa"/>
        <w:tblLayout w:type="fixed"/>
        <w:tblLook w:val="0000" w:firstRow="0" w:lastRow="0" w:firstColumn="0" w:lastColumn="0" w:noHBand="0" w:noVBand="0"/>
      </w:tblPr>
      <w:tblGrid>
        <w:gridCol w:w="3600"/>
        <w:gridCol w:w="5778"/>
      </w:tblGrid>
      <w:tr w:rsidR="001F3147">
        <w:tc>
          <w:tcPr>
            <w:tcW w:w="3600" w:type="dxa"/>
            <w:shd w:val="clear" w:color="auto" w:fill="auto"/>
          </w:tcPr>
          <w:p w:rsidR="001F3147" w:rsidRDefault="00DF4AE5">
            <w:pPr>
              <w:rPr>
                <w:rFonts w:ascii="Arial" w:eastAsia="Arial" w:hAnsi="Arial" w:cs="Arial"/>
                <w:b/>
                <w:i/>
              </w:rPr>
            </w:pPr>
            <w:r>
              <w:rPr>
                <w:rFonts w:ascii="Arial" w:eastAsia="Arial" w:hAnsi="Arial" w:cs="Arial"/>
                <w:b/>
                <w:i/>
              </w:rPr>
              <w:t>Name</w:t>
            </w:r>
          </w:p>
        </w:tc>
        <w:tc>
          <w:tcPr>
            <w:tcW w:w="5778" w:type="dxa"/>
            <w:shd w:val="clear" w:color="auto" w:fill="auto"/>
          </w:tcPr>
          <w:p w:rsidR="001F3147" w:rsidRDefault="00DF4AE5">
            <w:pPr>
              <w:rPr>
                <w:rFonts w:ascii="Arial" w:eastAsia="Arial" w:hAnsi="Arial" w:cs="Arial"/>
              </w:rPr>
            </w:pPr>
            <w:r>
              <w:rPr>
                <w:rFonts w:ascii="Arial" w:eastAsia="Arial" w:hAnsi="Arial" w:cs="Arial"/>
              </w:rPr>
              <w:t>Mrs. Modl</w:t>
            </w:r>
          </w:p>
        </w:tc>
      </w:tr>
      <w:tr w:rsidR="001F3147">
        <w:tc>
          <w:tcPr>
            <w:tcW w:w="3600" w:type="dxa"/>
            <w:shd w:val="clear" w:color="auto" w:fill="auto"/>
          </w:tcPr>
          <w:p w:rsidR="001F3147" w:rsidRDefault="00DF4AE5">
            <w:pPr>
              <w:rPr>
                <w:rFonts w:ascii="Arial" w:eastAsia="Arial" w:hAnsi="Arial" w:cs="Arial"/>
                <w:b/>
                <w:i/>
              </w:rPr>
            </w:pPr>
            <w:r>
              <w:rPr>
                <w:rFonts w:ascii="Arial" w:eastAsia="Arial" w:hAnsi="Arial" w:cs="Arial"/>
                <w:b/>
                <w:i/>
              </w:rPr>
              <w:t>E-mail Address</w:t>
            </w:r>
          </w:p>
          <w:p w:rsidR="001F3147" w:rsidRDefault="00DF4AE5">
            <w:pPr>
              <w:rPr>
                <w:rFonts w:ascii="Arial" w:eastAsia="Arial" w:hAnsi="Arial" w:cs="Arial"/>
                <w:b/>
                <w:i/>
              </w:rPr>
            </w:pPr>
            <w:r>
              <w:rPr>
                <w:rFonts w:ascii="Arial" w:eastAsia="Arial" w:hAnsi="Arial" w:cs="Arial"/>
                <w:b/>
                <w:i/>
              </w:rPr>
              <w:t>Instructor Hours</w:t>
            </w:r>
          </w:p>
          <w:p w:rsidR="001F3147" w:rsidRDefault="00DF4AE5">
            <w:pPr>
              <w:rPr>
                <w:rFonts w:ascii="Arial" w:eastAsia="Arial" w:hAnsi="Arial" w:cs="Arial"/>
                <w:b/>
                <w:i/>
              </w:rPr>
            </w:pPr>
            <w:r>
              <w:rPr>
                <w:rFonts w:ascii="Arial" w:eastAsia="Arial" w:hAnsi="Arial" w:cs="Arial"/>
                <w:b/>
                <w:i/>
              </w:rPr>
              <w:t>Start/End Date</w:t>
            </w:r>
          </w:p>
          <w:p w:rsidR="001F3147" w:rsidRDefault="00DF4AE5">
            <w:pPr>
              <w:rPr>
                <w:rFonts w:ascii="Arial" w:eastAsia="Arial" w:hAnsi="Arial" w:cs="Arial"/>
                <w:b/>
                <w:i/>
              </w:rPr>
            </w:pPr>
            <w:r>
              <w:rPr>
                <w:rFonts w:ascii="Arial" w:eastAsia="Arial" w:hAnsi="Arial" w:cs="Arial"/>
                <w:b/>
                <w:i/>
              </w:rPr>
              <w:t>Meeting Times</w:t>
            </w:r>
          </w:p>
          <w:p w:rsidR="001F3147" w:rsidRDefault="00DF4AE5">
            <w:pPr>
              <w:rPr>
                <w:rFonts w:ascii="Arial" w:eastAsia="Arial" w:hAnsi="Arial" w:cs="Arial"/>
                <w:b/>
                <w:i/>
              </w:rPr>
            </w:pPr>
            <w:r>
              <w:rPr>
                <w:rFonts w:ascii="Arial" w:eastAsia="Arial" w:hAnsi="Arial" w:cs="Arial"/>
                <w:b/>
                <w:i/>
              </w:rPr>
              <w:t>Course Website</w:t>
            </w:r>
          </w:p>
        </w:tc>
        <w:tc>
          <w:tcPr>
            <w:tcW w:w="5778" w:type="dxa"/>
            <w:shd w:val="clear" w:color="auto" w:fill="auto"/>
          </w:tcPr>
          <w:p w:rsidR="001F3147" w:rsidRDefault="00DF4AE5">
            <w:pPr>
              <w:rPr>
                <w:rFonts w:ascii="Arial" w:eastAsia="Arial" w:hAnsi="Arial" w:cs="Arial"/>
              </w:rPr>
            </w:pPr>
            <w:hyperlink r:id="rId6">
              <w:r>
                <w:rPr>
                  <w:rFonts w:ascii="Arial" w:eastAsia="Arial" w:hAnsi="Arial" w:cs="Arial"/>
                  <w:color w:val="0563C1"/>
                  <w:u w:val="single"/>
                </w:rPr>
                <w:t>nmodl@cornell.k12.wi.us</w:t>
              </w:r>
            </w:hyperlink>
          </w:p>
          <w:p w:rsidR="001F3147" w:rsidRDefault="00DF4AE5">
            <w:pPr>
              <w:rPr>
                <w:rFonts w:ascii="Arial" w:eastAsia="Arial" w:hAnsi="Arial" w:cs="Arial"/>
              </w:rPr>
            </w:pPr>
            <w:r>
              <w:rPr>
                <w:rFonts w:ascii="Arial" w:eastAsia="Arial" w:hAnsi="Arial" w:cs="Arial"/>
              </w:rPr>
              <w:t>Prep 7</w:t>
            </w:r>
            <w:r>
              <w:rPr>
                <w:rFonts w:ascii="Arial" w:eastAsia="Arial" w:hAnsi="Arial" w:cs="Arial"/>
                <w:vertAlign w:val="superscript"/>
              </w:rPr>
              <w:t>th</w:t>
            </w:r>
            <w:r>
              <w:rPr>
                <w:rFonts w:ascii="Arial" w:eastAsia="Arial" w:hAnsi="Arial" w:cs="Arial"/>
              </w:rPr>
              <w:t xml:space="preserve"> Period (1:29-2:12)</w:t>
            </w:r>
          </w:p>
          <w:p w:rsidR="001F3147" w:rsidRDefault="00DF4AE5">
            <w:pPr>
              <w:rPr>
                <w:rFonts w:ascii="Arial" w:eastAsia="Arial" w:hAnsi="Arial" w:cs="Arial"/>
              </w:rPr>
            </w:pPr>
            <w:r>
              <w:rPr>
                <w:rFonts w:ascii="Arial" w:eastAsia="Arial" w:hAnsi="Arial" w:cs="Arial"/>
              </w:rPr>
              <w:t>August 25, 2021 – January 14, 2022</w:t>
            </w:r>
          </w:p>
          <w:p w:rsidR="001F3147" w:rsidRDefault="00DF4AE5">
            <w:pPr>
              <w:rPr>
                <w:rFonts w:ascii="Arial" w:eastAsia="Arial" w:hAnsi="Arial" w:cs="Arial"/>
              </w:rPr>
            </w:pPr>
            <w:r>
              <w:rPr>
                <w:rFonts w:ascii="Arial" w:eastAsia="Arial" w:hAnsi="Arial" w:cs="Arial"/>
              </w:rPr>
              <w:t>Period 8: (2:15-2:58) Online</w:t>
            </w:r>
          </w:p>
          <w:p w:rsidR="001F3147" w:rsidRDefault="00DF4AE5">
            <w:pPr>
              <w:rPr>
                <w:rFonts w:ascii="Arial" w:eastAsia="Arial" w:hAnsi="Arial" w:cs="Arial"/>
                <w:b/>
              </w:rPr>
            </w:pPr>
            <w:r>
              <w:rPr>
                <w:rFonts w:ascii="Arial" w:eastAsia="Arial" w:hAnsi="Arial" w:cs="Arial"/>
              </w:rPr>
              <w:t>Google Classroom</w:t>
            </w:r>
          </w:p>
          <w:p w:rsidR="001F3147" w:rsidRDefault="001F3147">
            <w:pPr>
              <w:rPr>
                <w:rFonts w:ascii="Arial" w:eastAsia="Arial" w:hAnsi="Arial" w:cs="Arial"/>
              </w:rPr>
            </w:pPr>
          </w:p>
        </w:tc>
      </w:tr>
    </w:tbl>
    <w:p w:rsidR="001F3147" w:rsidRDefault="00DF4AE5">
      <w:pPr>
        <w:jc w:val="center"/>
        <w:rPr>
          <w:rFonts w:ascii="Arial" w:eastAsia="Arial" w:hAnsi="Arial" w:cs="Arial"/>
          <w:b/>
          <w:i/>
          <w:sz w:val="28"/>
          <w:szCs w:val="28"/>
        </w:rPr>
      </w:pPr>
      <w:r>
        <w:rPr>
          <w:rFonts w:ascii="Arial" w:eastAsia="Arial" w:hAnsi="Arial" w:cs="Arial"/>
          <w:b/>
          <w:i/>
          <w:sz w:val="28"/>
          <w:szCs w:val="28"/>
        </w:rPr>
        <w:t>Course Information</w:t>
      </w:r>
    </w:p>
    <w:p w:rsidR="001F3147" w:rsidRDefault="00DF4AE5">
      <w:pPr>
        <w:rPr>
          <w:rFonts w:ascii="Arial" w:eastAsia="Arial" w:hAnsi="Arial" w:cs="Arial"/>
        </w:rPr>
      </w:pPr>
      <w:r>
        <w:rPr>
          <w:rFonts w:ascii="Arial" w:eastAsia="Arial" w:hAnsi="Arial" w:cs="Arial"/>
          <w:b/>
          <w:i/>
          <w:sz w:val="24"/>
          <w:szCs w:val="24"/>
        </w:rPr>
        <w:t xml:space="preserve">Course Description:  </w:t>
      </w:r>
      <w:r>
        <w:rPr>
          <w:rFonts w:ascii="Arial" w:eastAsia="Arial" w:hAnsi="Arial" w:cs="Arial"/>
        </w:rPr>
        <w:t xml:space="preserve"> This course prepares the learner to analyze, record, summarize and interpret accounting information. This course focuses on business transactions, financial statements, merchandising business transactions, special journals, internal controls, receivables </w:t>
      </w:r>
      <w:r>
        <w:rPr>
          <w:rFonts w:ascii="Arial" w:eastAsia="Arial" w:hAnsi="Arial" w:cs="Arial"/>
        </w:rPr>
        <w:t>and plant assets. The learner will prepare accounting transactions for a practice set, including month-end transactions and preparation of the financial statements.</w:t>
      </w:r>
    </w:p>
    <w:p w:rsidR="001F3147" w:rsidRDefault="00DF4AE5">
      <w:pPr>
        <w:rPr>
          <w:rFonts w:ascii="Arial" w:eastAsia="Arial" w:hAnsi="Arial" w:cs="Arial"/>
        </w:rPr>
      </w:pPr>
      <w:r>
        <w:rPr>
          <w:rFonts w:ascii="Arial" w:eastAsia="Arial" w:hAnsi="Arial" w:cs="Arial"/>
          <w:b/>
          <w:i/>
          <w:sz w:val="24"/>
          <w:szCs w:val="24"/>
        </w:rPr>
        <w:t>Total Credits:</w:t>
      </w:r>
      <w:r>
        <w:rPr>
          <w:rFonts w:ascii="Arial" w:eastAsia="Arial" w:hAnsi="Arial" w:cs="Arial"/>
        </w:rPr>
        <w:t xml:space="preserve">   1 (High School)</w:t>
      </w:r>
      <w:r>
        <w:rPr>
          <w:rFonts w:ascii="Arial" w:eastAsia="Arial" w:hAnsi="Arial" w:cs="Arial"/>
        </w:rPr>
        <w:br/>
      </w:r>
      <w:r>
        <w:rPr>
          <w:rFonts w:ascii="Arial" w:eastAsia="Arial" w:hAnsi="Arial" w:cs="Arial"/>
        </w:rPr>
        <w:tab/>
      </w:r>
      <w:r>
        <w:rPr>
          <w:rFonts w:ascii="Arial" w:eastAsia="Arial" w:hAnsi="Arial" w:cs="Arial"/>
        </w:rPr>
        <w:tab/>
        <w:t xml:space="preserve">     4 (College)</w:t>
      </w:r>
    </w:p>
    <w:p w:rsidR="001F3147" w:rsidRDefault="00DF4AE5">
      <w:pPr>
        <w:rPr>
          <w:rFonts w:ascii="Arial" w:eastAsia="Arial" w:hAnsi="Arial" w:cs="Arial"/>
          <w:b/>
          <w:i/>
          <w:sz w:val="24"/>
          <w:szCs w:val="24"/>
        </w:rPr>
      </w:pPr>
      <w:r>
        <w:rPr>
          <w:rFonts w:ascii="Arial" w:eastAsia="Arial" w:hAnsi="Arial" w:cs="Arial"/>
          <w:b/>
          <w:i/>
          <w:sz w:val="24"/>
          <w:szCs w:val="24"/>
        </w:rPr>
        <w:t xml:space="preserve">Textbooks: </w:t>
      </w:r>
    </w:p>
    <w:p w:rsidR="001F3147" w:rsidRDefault="00DF4AE5">
      <w:pPr>
        <w:rPr>
          <w:rFonts w:ascii="Arial" w:eastAsia="Arial" w:hAnsi="Arial" w:cs="Arial"/>
        </w:rPr>
      </w:pPr>
      <w:r>
        <w:rPr>
          <w:rFonts w:ascii="Arial" w:eastAsia="Arial" w:hAnsi="Arial" w:cs="Arial"/>
        </w:rPr>
        <w:t xml:space="preserve">Warren, Reeve, </w:t>
      </w:r>
      <w:proofErr w:type="spellStart"/>
      <w:r>
        <w:rPr>
          <w:rFonts w:ascii="Arial" w:eastAsia="Arial" w:hAnsi="Arial" w:cs="Arial"/>
        </w:rPr>
        <w:t>Duchac</w:t>
      </w:r>
      <w:proofErr w:type="spellEnd"/>
      <w:r>
        <w:rPr>
          <w:rFonts w:ascii="Arial" w:eastAsia="Arial" w:hAnsi="Arial" w:cs="Arial"/>
          <w:i/>
        </w:rPr>
        <w:t>. Accounting</w:t>
      </w:r>
      <w:r>
        <w:rPr>
          <w:rFonts w:ascii="Arial" w:eastAsia="Arial" w:hAnsi="Arial" w:cs="Arial"/>
        </w:rPr>
        <w:t>. Cengage Learning (w/</w:t>
      </w:r>
      <w:proofErr w:type="spellStart"/>
      <w:r>
        <w:rPr>
          <w:rFonts w:ascii="Arial" w:eastAsia="Arial" w:hAnsi="Arial" w:cs="Arial"/>
        </w:rPr>
        <w:t>CengageNOW</w:t>
      </w:r>
      <w:proofErr w:type="spellEnd"/>
      <w:r>
        <w:rPr>
          <w:rFonts w:ascii="Arial" w:eastAsia="Arial" w:hAnsi="Arial" w:cs="Arial"/>
        </w:rPr>
        <w:t xml:space="preserve"> Access Card 2-sem) Edition: 26. Required.</w:t>
      </w:r>
    </w:p>
    <w:p w:rsidR="001F3147" w:rsidRDefault="00DF4AE5">
      <w:pPr>
        <w:rPr>
          <w:rFonts w:ascii="Arial" w:eastAsia="Arial" w:hAnsi="Arial" w:cs="Arial"/>
        </w:rPr>
      </w:pPr>
      <w:r>
        <w:rPr>
          <w:rFonts w:ascii="Arial" w:eastAsia="Arial" w:hAnsi="Arial" w:cs="Arial"/>
          <w:b/>
          <w:i/>
          <w:sz w:val="24"/>
          <w:szCs w:val="24"/>
        </w:rPr>
        <w:t xml:space="preserve">Supplies: </w:t>
      </w:r>
      <w:r>
        <w:rPr>
          <w:rFonts w:ascii="Arial" w:eastAsia="Arial" w:hAnsi="Arial" w:cs="Arial"/>
        </w:rPr>
        <w:t>Computer, Notebook, Folder, Pen/Pencil, Basic calculator (cell phones is not allowed)</w:t>
      </w:r>
    </w:p>
    <w:p w:rsidR="001F3147" w:rsidRDefault="00DF4AE5">
      <w:pPr>
        <w:rPr>
          <w:rFonts w:ascii="Arial" w:eastAsia="Arial" w:hAnsi="Arial" w:cs="Arial"/>
          <w:b/>
          <w:i/>
          <w:sz w:val="24"/>
          <w:szCs w:val="24"/>
        </w:rPr>
      </w:pPr>
      <w:r>
        <w:rPr>
          <w:rFonts w:ascii="Arial" w:eastAsia="Arial" w:hAnsi="Arial" w:cs="Arial"/>
          <w:b/>
          <w:i/>
          <w:sz w:val="24"/>
          <w:szCs w:val="24"/>
        </w:rPr>
        <w:t>Core Abilities:</w:t>
      </w:r>
    </w:p>
    <w:p w:rsidR="001F3147" w:rsidRDefault="00DF4AE5">
      <w:pPr>
        <w:numPr>
          <w:ilvl w:val="0"/>
          <w:numId w:val="2"/>
        </w:numPr>
        <w:pBdr>
          <w:top w:val="nil"/>
          <w:left w:val="nil"/>
          <w:bottom w:val="nil"/>
          <w:right w:val="nil"/>
          <w:between w:val="nil"/>
        </w:pBdr>
        <w:spacing w:after="0"/>
        <w:rPr>
          <w:color w:val="000000"/>
        </w:rPr>
      </w:pPr>
      <w:r>
        <w:rPr>
          <w:rFonts w:ascii="Arial" w:eastAsia="Arial" w:hAnsi="Arial" w:cs="Arial"/>
          <w:color w:val="000000"/>
        </w:rPr>
        <w:t>Thinks Critically</w:t>
      </w:r>
    </w:p>
    <w:p w:rsidR="001F3147" w:rsidRDefault="00DF4AE5">
      <w:pPr>
        <w:numPr>
          <w:ilvl w:val="0"/>
          <w:numId w:val="2"/>
        </w:numPr>
        <w:pBdr>
          <w:top w:val="nil"/>
          <w:left w:val="nil"/>
          <w:bottom w:val="nil"/>
          <w:right w:val="nil"/>
          <w:between w:val="nil"/>
        </w:pBdr>
        <w:spacing w:after="0"/>
        <w:rPr>
          <w:color w:val="000000"/>
        </w:rPr>
      </w:pPr>
      <w:r>
        <w:rPr>
          <w:rFonts w:ascii="Arial" w:eastAsia="Arial" w:hAnsi="Arial" w:cs="Arial"/>
          <w:color w:val="000000"/>
        </w:rPr>
        <w:t>Communicate effectively</w:t>
      </w:r>
    </w:p>
    <w:p w:rsidR="001F3147" w:rsidRDefault="001F3147">
      <w:pPr>
        <w:pBdr>
          <w:top w:val="nil"/>
          <w:left w:val="nil"/>
          <w:bottom w:val="nil"/>
          <w:right w:val="nil"/>
          <w:between w:val="nil"/>
        </w:pBdr>
        <w:ind w:left="720"/>
        <w:rPr>
          <w:rFonts w:ascii="Arial" w:eastAsia="Arial" w:hAnsi="Arial" w:cs="Arial"/>
          <w:color w:val="000000"/>
        </w:rPr>
      </w:pPr>
    </w:p>
    <w:p w:rsidR="001F3147" w:rsidRDefault="00DF4AE5">
      <w:pPr>
        <w:jc w:val="center"/>
        <w:rPr>
          <w:rFonts w:ascii="Arial" w:eastAsia="Arial" w:hAnsi="Arial" w:cs="Arial"/>
          <w:b/>
          <w:i/>
          <w:sz w:val="28"/>
          <w:szCs w:val="28"/>
        </w:rPr>
      </w:pPr>
      <w:r>
        <w:rPr>
          <w:rFonts w:ascii="Arial" w:eastAsia="Arial" w:hAnsi="Arial" w:cs="Arial"/>
          <w:b/>
          <w:i/>
          <w:sz w:val="28"/>
          <w:szCs w:val="28"/>
        </w:rPr>
        <w:t>Course Level L</w:t>
      </w:r>
      <w:r>
        <w:rPr>
          <w:rFonts w:ascii="Arial" w:eastAsia="Arial" w:hAnsi="Arial" w:cs="Arial"/>
          <w:b/>
          <w:i/>
          <w:sz w:val="28"/>
          <w:szCs w:val="28"/>
        </w:rPr>
        <w:t xml:space="preserve">earning Objectives – Competencies </w:t>
      </w:r>
    </w:p>
    <w:p w:rsidR="001F3147" w:rsidRDefault="00DF4AE5">
      <w:pPr>
        <w:numPr>
          <w:ilvl w:val="0"/>
          <w:numId w:val="3"/>
        </w:numPr>
        <w:pBdr>
          <w:top w:val="nil"/>
          <w:left w:val="nil"/>
          <w:bottom w:val="nil"/>
          <w:right w:val="nil"/>
          <w:between w:val="nil"/>
        </w:pBdr>
        <w:spacing w:after="0"/>
        <w:ind w:left="360"/>
        <w:rPr>
          <w:color w:val="000000"/>
        </w:rPr>
      </w:pPr>
      <w:r>
        <w:rPr>
          <w:rFonts w:ascii="Arial" w:eastAsia="Arial" w:hAnsi="Arial" w:cs="Arial"/>
          <w:color w:val="000000"/>
        </w:rPr>
        <w:t>Students will classify business transactions in terms of the accounting equation.</w:t>
      </w:r>
    </w:p>
    <w:p w:rsidR="001F3147" w:rsidRDefault="00DF4AE5">
      <w:pPr>
        <w:numPr>
          <w:ilvl w:val="0"/>
          <w:numId w:val="3"/>
        </w:numPr>
        <w:pBdr>
          <w:top w:val="nil"/>
          <w:left w:val="nil"/>
          <w:bottom w:val="nil"/>
          <w:right w:val="nil"/>
          <w:between w:val="nil"/>
        </w:pBdr>
        <w:spacing w:after="0"/>
        <w:ind w:left="360"/>
        <w:rPr>
          <w:color w:val="000000"/>
        </w:rPr>
      </w:pPr>
      <w:r>
        <w:rPr>
          <w:rFonts w:ascii="Arial" w:eastAsia="Arial" w:hAnsi="Arial" w:cs="Arial"/>
          <w:color w:val="000000"/>
        </w:rPr>
        <w:t>Students will analyze business transactions using debits and credit rules.</w:t>
      </w:r>
    </w:p>
    <w:p w:rsidR="001F3147" w:rsidRDefault="00DF4AE5">
      <w:pPr>
        <w:numPr>
          <w:ilvl w:val="0"/>
          <w:numId w:val="3"/>
        </w:numPr>
        <w:pBdr>
          <w:top w:val="nil"/>
          <w:left w:val="nil"/>
          <w:bottom w:val="nil"/>
          <w:right w:val="nil"/>
          <w:between w:val="nil"/>
        </w:pBdr>
        <w:spacing w:after="0"/>
        <w:ind w:left="360"/>
        <w:rPr>
          <w:color w:val="000000"/>
        </w:rPr>
      </w:pPr>
      <w:r>
        <w:rPr>
          <w:rFonts w:ascii="Arial" w:eastAsia="Arial" w:hAnsi="Arial" w:cs="Arial"/>
          <w:color w:val="000000"/>
        </w:rPr>
        <w:t>Students will prepare adjusting journal entries.</w:t>
      </w:r>
    </w:p>
    <w:p w:rsidR="001F3147" w:rsidRDefault="00DF4AE5">
      <w:pPr>
        <w:numPr>
          <w:ilvl w:val="0"/>
          <w:numId w:val="3"/>
        </w:numPr>
        <w:pBdr>
          <w:top w:val="nil"/>
          <w:left w:val="nil"/>
          <w:bottom w:val="nil"/>
          <w:right w:val="nil"/>
          <w:between w:val="nil"/>
        </w:pBdr>
        <w:spacing w:after="0"/>
        <w:ind w:left="360"/>
        <w:rPr>
          <w:color w:val="000000"/>
        </w:rPr>
      </w:pPr>
      <w:r>
        <w:rPr>
          <w:rFonts w:ascii="Arial" w:eastAsia="Arial" w:hAnsi="Arial" w:cs="Arial"/>
          <w:color w:val="000000"/>
        </w:rPr>
        <w:t>Students will prepare closing journal entries for service business.</w:t>
      </w:r>
    </w:p>
    <w:p w:rsidR="001F3147" w:rsidRDefault="00DF4AE5">
      <w:pPr>
        <w:numPr>
          <w:ilvl w:val="0"/>
          <w:numId w:val="3"/>
        </w:numPr>
        <w:pBdr>
          <w:top w:val="nil"/>
          <w:left w:val="nil"/>
          <w:bottom w:val="nil"/>
          <w:right w:val="nil"/>
          <w:between w:val="nil"/>
        </w:pBdr>
        <w:spacing w:after="0"/>
        <w:ind w:left="360"/>
        <w:rPr>
          <w:color w:val="000000"/>
        </w:rPr>
      </w:pPr>
      <w:r>
        <w:rPr>
          <w:rFonts w:ascii="Arial" w:eastAsia="Arial" w:hAnsi="Arial" w:cs="Arial"/>
          <w:color w:val="000000"/>
        </w:rPr>
        <w:t>Students will complete the accounting cycle for merchandising business.</w:t>
      </w:r>
    </w:p>
    <w:p w:rsidR="001F3147" w:rsidRDefault="00DF4AE5">
      <w:pPr>
        <w:numPr>
          <w:ilvl w:val="0"/>
          <w:numId w:val="3"/>
        </w:numPr>
        <w:pBdr>
          <w:top w:val="nil"/>
          <w:left w:val="nil"/>
          <w:bottom w:val="nil"/>
          <w:right w:val="nil"/>
          <w:between w:val="nil"/>
        </w:pBdr>
        <w:spacing w:after="0"/>
        <w:ind w:left="360"/>
        <w:rPr>
          <w:color w:val="000000"/>
        </w:rPr>
      </w:pPr>
      <w:r>
        <w:rPr>
          <w:rFonts w:ascii="Arial" w:eastAsia="Arial" w:hAnsi="Arial" w:cs="Arial"/>
          <w:color w:val="000000"/>
        </w:rPr>
        <w:t>Students will calculate inventory cost using different costing methods.</w:t>
      </w:r>
    </w:p>
    <w:p w:rsidR="001F3147" w:rsidRDefault="00DF4AE5">
      <w:pPr>
        <w:numPr>
          <w:ilvl w:val="0"/>
          <w:numId w:val="3"/>
        </w:numPr>
        <w:pBdr>
          <w:top w:val="nil"/>
          <w:left w:val="nil"/>
          <w:bottom w:val="nil"/>
          <w:right w:val="nil"/>
          <w:between w:val="nil"/>
        </w:pBdr>
        <w:spacing w:after="0"/>
        <w:ind w:left="360"/>
        <w:rPr>
          <w:color w:val="000000"/>
        </w:rPr>
      </w:pPr>
      <w:r>
        <w:rPr>
          <w:rFonts w:ascii="Arial" w:eastAsia="Arial" w:hAnsi="Arial" w:cs="Arial"/>
          <w:color w:val="000000"/>
        </w:rPr>
        <w:lastRenderedPageBreak/>
        <w:t>Students will analyze internal controls rela</w:t>
      </w:r>
      <w:r>
        <w:rPr>
          <w:rFonts w:ascii="Arial" w:eastAsia="Arial" w:hAnsi="Arial" w:cs="Arial"/>
          <w:color w:val="000000"/>
        </w:rPr>
        <w:t>ted to the flow of cash.</w:t>
      </w:r>
    </w:p>
    <w:p w:rsidR="001F3147" w:rsidRDefault="00DF4AE5">
      <w:pPr>
        <w:numPr>
          <w:ilvl w:val="0"/>
          <w:numId w:val="3"/>
        </w:numPr>
        <w:pBdr>
          <w:top w:val="nil"/>
          <w:left w:val="nil"/>
          <w:bottom w:val="nil"/>
          <w:right w:val="nil"/>
          <w:between w:val="nil"/>
        </w:pBdr>
        <w:spacing w:after="0"/>
        <w:ind w:left="360"/>
        <w:rPr>
          <w:color w:val="000000"/>
        </w:rPr>
      </w:pPr>
      <w:r>
        <w:rPr>
          <w:rFonts w:ascii="Arial" w:eastAsia="Arial" w:hAnsi="Arial" w:cs="Arial"/>
          <w:color w:val="000000"/>
        </w:rPr>
        <w:t>Students will calculate allowance for doubtful accounts for accounts receivable adjusting entries.</w:t>
      </w:r>
    </w:p>
    <w:p w:rsidR="001F3147" w:rsidRDefault="00DF4AE5">
      <w:pPr>
        <w:numPr>
          <w:ilvl w:val="0"/>
          <w:numId w:val="3"/>
        </w:numPr>
        <w:pBdr>
          <w:top w:val="nil"/>
          <w:left w:val="nil"/>
          <w:bottom w:val="nil"/>
          <w:right w:val="nil"/>
          <w:between w:val="nil"/>
        </w:pBdr>
        <w:spacing w:after="0"/>
        <w:ind w:left="360"/>
        <w:rPr>
          <w:color w:val="000000"/>
        </w:rPr>
      </w:pPr>
      <w:r>
        <w:rPr>
          <w:rFonts w:ascii="Arial" w:eastAsia="Arial" w:hAnsi="Arial" w:cs="Arial"/>
          <w:color w:val="000000"/>
        </w:rPr>
        <w:t>Students will compute depreciation and depletion costs for fixed and intangible assets.</w:t>
      </w:r>
    </w:p>
    <w:p w:rsidR="001F3147" w:rsidRDefault="00DF4AE5">
      <w:pPr>
        <w:numPr>
          <w:ilvl w:val="0"/>
          <w:numId w:val="3"/>
        </w:numPr>
        <w:pBdr>
          <w:top w:val="nil"/>
          <w:left w:val="nil"/>
          <w:bottom w:val="nil"/>
          <w:right w:val="nil"/>
          <w:between w:val="nil"/>
        </w:pBdr>
        <w:spacing w:after="0"/>
        <w:ind w:left="360"/>
        <w:rPr>
          <w:color w:val="000000"/>
        </w:rPr>
      </w:pPr>
      <w:r>
        <w:rPr>
          <w:rFonts w:ascii="Arial" w:eastAsia="Arial" w:hAnsi="Arial" w:cs="Arial"/>
          <w:color w:val="000000"/>
        </w:rPr>
        <w:t xml:space="preserve">Students will determine current liabilities </w:t>
      </w:r>
      <w:r>
        <w:rPr>
          <w:rFonts w:ascii="Arial" w:eastAsia="Arial" w:hAnsi="Arial" w:cs="Arial"/>
          <w:color w:val="000000"/>
        </w:rPr>
        <w:t>and costs for payroll processing.</w:t>
      </w:r>
    </w:p>
    <w:p w:rsidR="001F3147" w:rsidRDefault="00DF4AE5">
      <w:pPr>
        <w:numPr>
          <w:ilvl w:val="0"/>
          <w:numId w:val="3"/>
        </w:numPr>
        <w:pBdr>
          <w:top w:val="nil"/>
          <w:left w:val="nil"/>
          <w:bottom w:val="nil"/>
          <w:right w:val="nil"/>
          <w:between w:val="nil"/>
        </w:pBdr>
        <w:ind w:left="360"/>
        <w:rPr>
          <w:color w:val="000000"/>
        </w:rPr>
      </w:pPr>
      <w:r>
        <w:rPr>
          <w:rFonts w:ascii="Arial" w:eastAsia="Arial" w:hAnsi="Arial" w:cs="Arial"/>
          <w:color w:val="000000"/>
        </w:rPr>
        <w:t>Students will prepare financial statements.</w:t>
      </w:r>
    </w:p>
    <w:p w:rsidR="001F3147" w:rsidRDefault="00DF4AE5">
      <w:pPr>
        <w:jc w:val="center"/>
        <w:rPr>
          <w:rFonts w:ascii="Arial" w:eastAsia="Arial" w:hAnsi="Arial" w:cs="Arial"/>
          <w:b/>
          <w:i/>
          <w:sz w:val="28"/>
          <w:szCs w:val="28"/>
        </w:rPr>
      </w:pPr>
      <w:r>
        <w:rPr>
          <w:rFonts w:ascii="Arial" w:eastAsia="Arial" w:hAnsi="Arial" w:cs="Arial"/>
          <w:b/>
          <w:i/>
          <w:sz w:val="28"/>
          <w:szCs w:val="28"/>
        </w:rPr>
        <w:t>Classroom Policies</w:t>
      </w:r>
    </w:p>
    <w:p w:rsidR="001F3147" w:rsidRDefault="00DF4AE5">
      <w:pPr>
        <w:numPr>
          <w:ilvl w:val="1"/>
          <w:numId w:val="1"/>
        </w:numPr>
        <w:ind w:left="360"/>
      </w:pPr>
      <w:r>
        <w:rPr>
          <w:rFonts w:ascii="Arial" w:eastAsia="Arial" w:hAnsi="Arial" w:cs="Arial"/>
          <w:b/>
        </w:rPr>
        <w:t>Cell Phones:</w:t>
      </w:r>
      <w:r>
        <w:rPr>
          <w:rFonts w:ascii="Arial" w:eastAsia="Arial" w:hAnsi="Arial" w:cs="Arial"/>
        </w:rPr>
        <w:t xml:space="preserve"> Cell phones are not allowed in the classroom. If I catch you with it, you will be written up without warning and receive a detention.</w:t>
      </w:r>
    </w:p>
    <w:p w:rsidR="001F3147" w:rsidRDefault="00DF4AE5">
      <w:pPr>
        <w:numPr>
          <w:ilvl w:val="1"/>
          <w:numId w:val="1"/>
        </w:numPr>
        <w:ind w:left="360"/>
      </w:pPr>
      <w:r>
        <w:rPr>
          <w:rFonts w:ascii="Arial" w:eastAsia="Arial" w:hAnsi="Arial" w:cs="Arial"/>
          <w:b/>
        </w:rPr>
        <w:t>Backpacks:</w:t>
      </w:r>
      <w:r>
        <w:rPr>
          <w:rFonts w:ascii="Arial" w:eastAsia="Arial" w:hAnsi="Arial" w:cs="Arial"/>
        </w:rPr>
        <w:t xml:space="preserve"> Backpacks are not allowed in the classroom. If you choose to carry a backpack between classes, they are to be left outside the classroom in the designated area.</w:t>
      </w:r>
    </w:p>
    <w:p w:rsidR="001F3147" w:rsidRDefault="00DF4AE5">
      <w:pPr>
        <w:numPr>
          <w:ilvl w:val="1"/>
          <w:numId w:val="1"/>
        </w:numPr>
        <w:ind w:left="360"/>
      </w:pPr>
      <w:r>
        <w:rPr>
          <w:rFonts w:ascii="Arial" w:eastAsia="Arial" w:hAnsi="Arial" w:cs="Arial"/>
          <w:b/>
        </w:rPr>
        <w:t>Participation:</w:t>
      </w:r>
      <w:r>
        <w:rPr>
          <w:rFonts w:ascii="Arial" w:eastAsia="Arial" w:hAnsi="Arial" w:cs="Arial"/>
        </w:rPr>
        <w:t xml:space="preserve"> Chapters are to be read prior to class. You should be prepared to enter class d</w:t>
      </w:r>
      <w:r>
        <w:rPr>
          <w:rFonts w:ascii="Arial" w:eastAsia="Arial" w:hAnsi="Arial" w:cs="Arial"/>
        </w:rPr>
        <w:t>iscussions. You will be called upon to provide answers. You are also expected to have completed problems to the best of your ability, and to share your thoughts and process with the class.</w:t>
      </w:r>
    </w:p>
    <w:p w:rsidR="001F3147" w:rsidRDefault="00DF4AE5">
      <w:pPr>
        <w:numPr>
          <w:ilvl w:val="1"/>
          <w:numId w:val="1"/>
        </w:numPr>
        <w:ind w:left="360"/>
      </w:pPr>
      <w:r>
        <w:rPr>
          <w:rFonts w:ascii="Arial" w:eastAsia="Arial" w:hAnsi="Arial" w:cs="Arial"/>
          <w:b/>
        </w:rPr>
        <w:t>Assignments:</w:t>
      </w:r>
      <w:r>
        <w:rPr>
          <w:rFonts w:ascii="Arial" w:eastAsia="Arial" w:hAnsi="Arial" w:cs="Arial"/>
        </w:rPr>
        <w:t xml:space="preserve"> Assignments are expected to be completed during the provided class work time. If you do not finish (or utilize your time) you will be expected to take home for homework. </w:t>
      </w:r>
    </w:p>
    <w:p w:rsidR="001F3147" w:rsidRDefault="00DF4AE5">
      <w:pPr>
        <w:numPr>
          <w:ilvl w:val="1"/>
          <w:numId w:val="1"/>
        </w:numPr>
        <w:ind w:left="360"/>
      </w:pPr>
      <w:r>
        <w:rPr>
          <w:rFonts w:ascii="Arial" w:eastAsia="Arial" w:hAnsi="Arial" w:cs="Arial"/>
          <w:b/>
        </w:rPr>
        <w:t>No Zeros:</w:t>
      </w:r>
      <w:r>
        <w:rPr>
          <w:rFonts w:ascii="Arial" w:eastAsia="Arial" w:hAnsi="Arial" w:cs="Arial"/>
        </w:rPr>
        <w:t xml:space="preserve"> Homework is not graded; however, you will be expected to complete assignme</w:t>
      </w:r>
      <w:r>
        <w:rPr>
          <w:rFonts w:ascii="Arial" w:eastAsia="Arial" w:hAnsi="Arial" w:cs="Arial"/>
        </w:rPr>
        <w:t>nts for practice and understanding. If you are not completing the work or participating in class, you will be claimed during my Chief Time. If you are still not working during the time, you will be assigned to academic lunch until the work is completed.</w:t>
      </w:r>
    </w:p>
    <w:p w:rsidR="001F3147" w:rsidRDefault="00DF4AE5">
      <w:pPr>
        <w:numPr>
          <w:ilvl w:val="1"/>
          <w:numId w:val="1"/>
        </w:numPr>
        <w:ind w:left="360"/>
      </w:pPr>
      <w:r>
        <w:rPr>
          <w:rFonts w:ascii="Arial" w:eastAsia="Arial" w:hAnsi="Arial" w:cs="Arial"/>
          <w:b/>
        </w:rPr>
        <w:t>Cl</w:t>
      </w:r>
      <w:r>
        <w:rPr>
          <w:rFonts w:ascii="Arial" w:eastAsia="Arial" w:hAnsi="Arial" w:cs="Arial"/>
          <w:b/>
        </w:rPr>
        <w:t>ass Attendance:</w:t>
      </w:r>
      <w:r>
        <w:rPr>
          <w:rFonts w:ascii="Arial" w:eastAsia="Arial" w:hAnsi="Arial" w:cs="Arial"/>
        </w:rPr>
        <w:t xml:space="preserve"> It is assumed that students will make every attempt to be at all classes and be on time. We all benefit from everyone’s input and experience. If, however, it is necessary to miss class, it is the student’s responsibility to contact me and r</w:t>
      </w:r>
      <w:r>
        <w:rPr>
          <w:rFonts w:ascii="Arial" w:eastAsia="Arial" w:hAnsi="Arial" w:cs="Arial"/>
        </w:rPr>
        <w:t>etrieve makeup work.</w:t>
      </w:r>
    </w:p>
    <w:p w:rsidR="001F3147" w:rsidRDefault="00DF4AE5">
      <w:pPr>
        <w:numPr>
          <w:ilvl w:val="1"/>
          <w:numId w:val="1"/>
        </w:numPr>
        <w:ind w:left="360"/>
      </w:pPr>
      <w:r>
        <w:rPr>
          <w:rFonts w:ascii="Arial" w:eastAsia="Arial" w:hAnsi="Arial" w:cs="Arial"/>
          <w:b/>
        </w:rPr>
        <w:t>Quizzes:</w:t>
      </w:r>
      <w:r>
        <w:rPr>
          <w:rFonts w:ascii="Arial" w:eastAsia="Arial" w:hAnsi="Arial" w:cs="Arial"/>
        </w:rPr>
        <w:t xml:space="preserve"> Homework is not graded; however, you will be given homework quizzes to assess your understanding. </w:t>
      </w:r>
    </w:p>
    <w:p w:rsidR="001F3147" w:rsidRDefault="00DF4AE5">
      <w:pPr>
        <w:numPr>
          <w:ilvl w:val="1"/>
          <w:numId w:val="1"/>
        </w:numPr>
        <w:ind w:left="360"/>
      </w:pPr>
      <w:bookmarkStart w:id="1" w:name="_gjdgxs" w:colFirst="0" w:colLast="0"/>
      <w:bookmarkEnd w:id="1"/>
      <w:r>
        <w:rPr>
          <w:rFonts w:ascii="Arial" w:eastAsia="Arial" w:hAnsi="Arial" w:cs="Arial"/>
          <w:b/>
        </w:rPr>
        <w:t>Tests:</w:t>
      </w:r>
      <w:r>
        <w:rPr>
          <w:rFonts w:ascii="Arial" w:eastAsia="Arial" w:hAnsi="Arial" w:cs="Arial"/>
        </w:rPr>
        <w:t xml:space="preserve"> Please try to be present on test days. Cheating and Collaboration are not allowed on exams and will result in a score of</w:t>
      </w:r>
      <w:r>
        <w:rPr>
          <w:rFonts w:ascii="Arial" w:eastAsia="Arial" w:hAnsi="Arial" w:cs="Arial"/>
        </w:rPr>
        <w:t xml:space="preserve"> a 0 on the test. </w:t>
      </w:r>
    </w:p>
    <w:p w:rsidR="001F3147" w:rsidRDefault="00DF4AE5">
      <w:pPr>
        <w:numPr>
          <w:ilvl w:val="1"/>
          <w:numId w:val="1"/>
        </w:numPr>
        <w:ind w:left="360"/>
      </w:pPr>
      <w:r>
        <w:rPr>
          <w:rFonts w:ascii="Arial" w:eastAsia="Arial" w:hAnsi="Arial" w:cs="Arial"/>
          <w:b/>
        </w:rPr>
        <w:t>Test Retakes:</w:t>
      </w:r>
      <w:r>
        <w:rPr>
          <w:rFonts w:ascii="Arial" w:eastAsia="Arial" w:hAnsi="Arial" w:cs="Arial"/>
        </w:rPr>
        <w:t xml:space="preserve"> All students will be given the opportunity for 2 retakes. If a student receives a grade below a C- , they will be required to retake. Everyone else has the opportunity if they would like. </w:t>
      </w:r>
    </w:p>
    <w:p w:rsidR="001F3147" w:rsidRDefault="00DF4AE5">
      <w:pPr>
        <w:numPr>
          <w:ilvl w:val="2"/>
          <w:numId w:val="1"/>
        </w:numPr>
        <w:rPr>
          <w:b/>
          <w:i/>
        </w:rPr>
      </w:pPr>
      <w:r>
        <w:rPr>
          <w:rFonts w:ascii="Arial" w:eastAsia="Arial" w:hAnsi="Arial" w:cs="Arial"/>
          <w:b/>
          <w:i/>
        </w:rPr>
        <w:t xml:space="preserve">You will </w:t>
      </w:r>
      <w:r>
        <w:rPr>
          <w:rFonts w:ascii="Arial" w:eastAsia="Arial" w:hAnsi="Arial" w:cs="Arial"/>
          <w:b/>
          <w:i/>
          <w:u w:val="single"/>
        </w:rPr>
        <w:t>NOT</w:t>
      </w:r>
      <w:r>
        <w:rPr>
          <w:rFonts w:ascii="Arial" w:eastAsia="Arial" w:hAnsi="Arial" w:cs="Arial"/>
          <w:b/>
          <w:i/>
        </w:rPr>
        <w:t xml:space="preserve"> be allowed to re-take</w:t>
      </w:r>
      <w:r>
        <w:rPr>
          <w:rFonts w:ascii="Arial" w:eastAsia="Arial" w:hAnsi="Arial" w:cs="Arial"/>
          <w:b/>
          <w:i/>
        </w:rPr>
        <w:t xml:space="preserve"> test for CVTC credit. I will keep 2 gradebooks that will reflect a high school credit grade and CVTC credit grade.</w:t>
      </w:r>
    </w:p>
    <w:p w:rsidR="001F3147" w:rsidRDefault="00DF4AE5">
      <w:pPr>
        <w:numPr>
          <w:ilvl w:val="1"/>
          <w:numId w:val="1"/>
        </w:numPr>
        <w:ind w:left="360"/>
      </w:pPr>
      <w:r>
        <w:rPr>
          <w:rFonts w:ascii="Arial" w:eastAsia="Arial" w:hAnsi="Arial" w:cs="Arial"/>
          <w:b/>
        </w:rPr>
        <w:t xml:space="preserve">Test Retake and Make-up Times: </w:t>
      </w:r>
      <w:r>
        <w:rPr>
          <w:rFonts w:ascii="Arial" w:eastAsia="Arial" w:hAnsi="Arial" w:cs="Arial"/>
        </w:rPr>
        <w:t xml:space="preserve">All test retakes or make-ups are to be completed within 5 school days of the received grade. You are able to </w:t>
      </w:r>
      <w:r>
        <w:rPr>
          <w:rFonts w:ascii="Arial" w:eastAsia="Arial" w:hAnsi="Arial" w:cs="Arial"/>
        </w:rPr>
        <w:t xml:space="preserve">retake or make-up tests </w:t>
      </w:r>
      <w:r>
        <w:rPr>
          <w:rFonts w:ascii="Arial" w:eastAsia="Arial" w:hAnsi="Arial" w:cs="Arial"/>
          <w:u w:val="single"/>
        </w:rPr>
        <w:t>before school, after school, or during academic lunch</w:t>
      </w:r>
      <w:r>
        <w:rPr>
          <w:rFonts w:ascii="Arial" w:eastAsia="Arial" w:hAnsi="Arial" w:cs="Arial"/>
        </w:rPr>
        <w:t xml:space="preserve"> (online classes differ)</w:t>
      </w:r>
      <w:r>
        <w:rPr>
          <w:rFonts w:ascii="Arial" w:eastAsia="Arial" w:hAnsi="Arial" w:cs="Arial"/>
          <w:u w:val="single"/>
        </w:rPr>
        <w:t>.</w:t>
      </w:r>
    </w:p>
    <w:p w:rsidR="001F3147" w:rsidRDefault="00DF4AE5">
      <w:pPr>
        <w:numPr>
          <w:ilvl w:val="1"/>
          <w:numId w:val="1"/>
        </w:numPr>
        <w:ind w:left="360"/>
      </w:pPr>
      <w:r>
        <w:rPr>
          <w:rFonts w:ascii="Arial" w:eastAsia="Arial" w:hAnsi="Arial" w:cs="Arial"/>
          <w:b/>
        </w:rPr>
        <w:t>Respecting Others:</w:t>
      </w:r>
      <w:r>
        <w:rPr>
          <w:rFonts w:ascii="Arial" w:eastAsia="Arial" w:hAnsi="Arial" w:cs="Arial"/>
        </w:rPr>
        <w:t xml:space="preserve"> We are all individuals and have our own views and perspectives on issues. If you are uncomfortable with a topic or comment made, please let me know. Follow etiquette guidelines.</w:t>
      </w:r>
    </w:p>
    <w:p w:rsidR="001F3147" w:rsidRDefault="00DF4AE5">
      <w:pPr>
        <w:numPr>
          <w:ilvl w:val="1"/>
          <w:numId w:val="1"/>
        </w:numPr>
        <w:ind w:left="360"/>
      </w:pPr>
      <w:r>
        <w:rPr>
          <w:rFonts w:ascii="Arial" w:eastAsia="Arial" w:hAnsi="Arial" w:cs="Arial"/>
          <w:b/>
        </w:rPr>
        <w:t>Inappropriate Behavior:</w:t>
      </w:r>
      <w:r>
        <w:rPr>
          <w:rFonts w:ascii="Arial" w:eastAsia="Arial" w:hAnsi="Arial" w:cs="Arial"/>
        </w:rPr>
        <w:t xml:space="preserve"> Name-calling, inappropriate innuendoes, personal rude</w:t>
      </w:r>
      <w:r>
        <w:rPr>
          <w:rFonts w:ascii="Arial" w:eastAsia="Arial" w:hAnsi="Arial" w:cs="Arial"/>
        </w:rPr>
        <w:t>/disrespectful comments, swearing, inappropriate touching, and physical violence are unprofessional and not tolerated in the classroom. Students will be reminded once. If behavior continues, the students will be asked to leave the room immediately and furt</w:t>
      </w:r>
      <w:r>
        <w:rPr>
          <w:rFonts w:ascii="Arial" w:eastAsia="Arial" w:hAnsi="Arial" w:cs="Arial"/>
        </w:rPr>
        <w:t>her discipline action will be taken.</w:t>
      </w:r>
    </w:p>
    <w:p w:rsidR="001F3147" w:rsidRDefault="001F3147">
      <w:pPr>
        <w:jc w:val="center"/>
        <w:rPr>
          <w:rFonts w:ascii="Arial" w:eastAsia="Arial" w:hAnsi="Arial" w:cs="Arial"/>
          <w:b/>
          <w:i/>
          <w:sz w:val="28"/>
          <w:szCs w:val="28"/>
        </w:rPr>
      </w:pPr>
    </w:p>
    <w:p w:rsidR="001F3147" w:rsidRDefault="001F3147">
      <w:pPr>
        <w:jc w:val="center"/>
        <w:rPr>
          <w:rFonts w:ascii="Arial" w:eastAsia="Arial" w:hAnsi="Arial" w:cs="Arial"/>
          <w:b/>
          <w:i/>
          <w:sz w:val="28"/>
          <w:szCs w:val="28"/>
        </w:rPr>
      </w:pPr>
    </w:p>
    <w:p w:rsidR="001F3147" w:rsidRDefault="00DF4AE5">
      <w:pPr>
        <w:jc w:val="center"/>
        <w:rPr>
          <w:rFonts w:ascii="Arial" w:eastAsia="Arial" w:hAnsi="Arial" w:cs="Arial"/>
          <w:b/>
          <w:i/>
          <w:sz w:val="28"/>
          <w:szCs w:val="28"/>
        </w:rPr>
      </w:pPr>
      <w:r>
        <w:rPr>
          <w:rFonts w:ascii="Arial" w:eastAsia="Arial" w:hAnsi="Arial" w:cs="Arial"/>
          <w:b/>
          <w:i/>
          <w:sz w:val="28"/>
          <w:szCs w:val="28"/>
        </w:rPr>
        <w:lastRenderedPageBreak/>
        <w:t>Grading Information</w:t>
      </w:r>
    </w:p>
    <w:p w:rsidR="001F3147" w:rsidRDefault="00DF4AE5">
      <w:pPr>
        <w:rPr>
          <w:rFonts w:ascii="Arial" w:eastAsia="Arial" w:hAnsi="Arial" w:cs="Arial"/>
          <w:b/>
          <w:i/>
          <w:sz w:val="24"/>
          <w:szCs w:val="24"/>
        </w:rPr>
      </w:pPr>
      <w:r>
        <w:rPr>
          <w:rFonts w:ascii="Arial" w:eastAsia="Arial" w:hAnsi="Arial" w:cs="Arial"/>
          <w:b/>
          <w:i/>
          <w:sz w:val="24"/>
          <w:szCs w:val="24"/>
        </w:rPr>
        <w:t>Grading Rationale:</w:t>
      </w:r>
    </w:p>
    <w:p w:rsidR="001F3147" w:rsidRDefault="00DF4AE5">
      <w:pPr>
        <w:ind w:left="720"/>
        <w:rPr>
          <w:rFonts w:ascii="Arial" w:eastAsia="Arial" w:hAnsi="Arial" w:cs="Arial"/>
        </w:rPr>
      </w:pPr>
      <w:r>
        <w:rPr>
          <w:rFonts w:ascii="Arial" w:eastAsia="Arial" w:hAnsi="Arial" w:cs="Arial"/>
        </w:rPr>
        <w:t>Your grades will be made up of quizzes, assessments, and projects.</w:t>
      </w:r>
    </w:p>
    <w:p w:rsidR="001F3147" w:rsidRDefault="00DF4AE5">
      <w:pPr>
        <w:rPr>
          <w:rFonts w:ascii="Arial" w:eastAsia="Arial" w:hAnsi="Arial" w:cs="Arial"/>
        </w:rPr>
      </w:pPr>
      <w:r>
        <w:rPr>
          <w:rFonts w:ascii="Arial" w:eastAsia="Arial" w:hAnsi="Arial" w:cs="Arial"/>
          <w:b/>
          <w:i/>
          <w:sz w:val="24"/>
          <w:szCs w:val="24"/>
        </w:rPr>
        <w:t>Grading:</w:t>
      </w:r>
      <w:r>
        <w:rPr>
          <w:rFonts w:ascii="Arial" w:eastAsia="Arial" w:hAnsi="Arial" w:cs="Arial"/>
          <w:b/>
        </w:rPr>
        <w:t xml:space="preserve"> </w:t>
      </w:r>
      <w:r>
        <w:rPr>
          <w:rFonts w:ascii="Arial" w:eastAsia="Arial" w:hAnsi="Arial" w:cs="Arial"/>
          <w:b/>
          <w:i/>
        </w:rPr>
        <w:t>Assessments are 100</w:t>
      </w:r>
      <w:r>
        <w:rPr>
          <w:rFonts w:ascii="Arial" w:eastAsia="Arial" w:hAnsi="Arial" w:cs="Arial"/>
          <w:b/>
        </w:rPr>
        <w:t xml:space="preserve">% of your grade. </w:t>
      </w:r>
      <w:r>
        <w:rPr>
          <w:rFonts w:ascii="Arial" w:eastAsia="Arial" w:hAnsi="Arial" w:cs="Arial"/>
        </w:rPr>
        <w:t>(This includes unit or chapter tests, homework quizzes, and projec</w:t>
      </w:r>
      <w:r>
        <w:rPr>
          <w:rFonts w:ascii="Arial" w:eastAsia="Arial" w:hAnsi="Arial" w:cs="Arial"/>
        </w:rPr>
        <w:t xml:space="preserve">ts) </w:t>
      </w:r>
    </w:p>
    <w:p w:rsidR="001F3147" w:rsidRDefault="00DF4AE5">
      <w:pPr>
        <w:rPr>
          <w:rFonts w:ascii="Arial" w:eastAsia="Arial" w:hAnsi="Arial" w:cs="Arial"/>
        </w:rPr>
      </w:pPr>
      <w:r>
        <w:rPr>
          <w:rFonts w:ascii="Arial" w:eastAsia="Arial" w:hAnsi="Arial" w:cs="Arial"/>
          <w:b/>
        </w:rPr>
        <w:t>Chief Time:</w:t>
      </w:r>
      <w:r>
        <w:rPr>
          <w:rFonts w:ascii="Arial" w:eastAsia="Arial" w:hAnsi="Arial" w:cs="Arial"/>
        </w:rPr>
        <w:t xml:space="preserve"> If you do not understand the material, or need additional support and resources, please utilize the provided Chief Time. If you are choosing not complete the work for me to assess for understanding, I will claim you in my Chief Time. If yo</w:t>
      </w:r>
      <w:r>
        <w:rPr>
          <w:rFonts w:ascii="Arial" w:eastAsia="Arial" w:hAnsi="Arial" w:cs="Arial"/>
        </w:rPr>
        <w:t>u choose not to show up, or attempt to work during the time, I will assign you to academic lunch and your privileges will be revoked. (Online classes differ)</w:t>
      </w:r>
    </w:p>
    <w:p w:rsidR="001F3147" w:rsidRDefault="00DF4AE5">
      <w:pPr>
        <w:rPr>
          <w:rFonts w:ascii="Arial" w:eastAsia="Arial" w:hAnsi="Arial" w:cs="Arial"/>
        </w:rPr>
      </w:pPr>
      <w:r>
        <w:rPr>
          <w:rFonts w:ascii="Arial" w:eastAsia="Arial" w:hAnsi="Arial" w:cs="Arial"/>
          <w:noProof/>
        </w:rPr>
        <w:drawing>
          <wp:inline distT="0" distB="0" distL="0" distR="0">
            <wp:extent cx="6858000" cy="33534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858000" cy="3353435"/>
                    </a:xfrm>
                    <a:prstGeom prst="rect">
                      <a:avLst/>
                    </a:prstGeom>
                    <a:ln/>
                  </pic:spPr>
                </pic:pic>
              </a:graphicData>
            </a:graphic>
          </wp:inline>
        </w:drawing>
      </w:r>
    </w:p>
    <w:p w:rsidR="001F3147" w:rsidRDefault="001F3147">
      <w:pPr>
        <w:jc w:val="center"/>
        <w:rPr>
          <w:rFonts w:ascii="Arial" w:eastAsia="Arial" w:hAnsi="Arial" w:cs="Arial"/>
          <w:b/>
          <w:i/>
        </w:rPr>
      </w:pPr>
    </w:p>
    <w:p w:rsidR="001F3147" w:rsidRDefault="001F3147">
      <w:pPr>
        <w:jc w:val="center"/>
        <w:rPr>
          <w:rFonts w:ascii="Arial" w:eastAsia="Arial" w:hAnsi="Arial" w:cs="Arial"/>
          <w:b/>
          <w:i/>
        </w:rPr>
      </w:pPr>
    </w:p>
    <w:p w:rsidR="001F3147" w:rsidRDefault="001F3147">
      <w:pPr>
        <w:rPr>
          <w:rFonts w:ascii="Arial" w:eastAsia="Arial" w:hAnsi="Arial" w:cs="Arial"/>
          <w:b/>
          <w:i/>
        </w:rPr>
      </w:pPr>
    </w:p>
    <w:sectPr w:rsidR="001F314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3B80"/>
    <w:multiLevelType w:val="multilevel"/>
    <w:tmpl w:val="CF9AE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AA0B8E"/>
    <w:multiLevelType w:val="multilevel"/>
    <w:tmpl w:val="0F9643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F970AB6"/>
    <w:multiLevelType w:val="multilevel"/>
    <w:tmpl w:val="12C8E0C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47"/>
    <w:rsid w:val="001F3147"/>
    <w:rsid w:val="00D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B9849-C54F-4468-A5B0-928A3C02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odl@cornell.k12.wi.u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5FD230DC</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Modl</dc:creator>
  <cp:lastModifiedBy>Nicole Modl</cp:lastModifiedBy>
  <cp:revision>2</cp:revision>
  <dcterms:created xsi:type="dcterms:W3CDTF">2021-08-24T14:02:00Z</dcterms:created>
  <dcterms:modified xsi:type="dcterms:W3CDTF">2021-08-24T14:02:00Z</dcterms:modified>
</cp:coreProperties>
</file>