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73" w:rsidRDefault="00A15A8A">
      <w:pPr>
        <w:jc w:val="right"/>
        <w:rPr>
          <w:rFonts w:ascii="Arial" w:eastAsia="Arial" w:hAnsi="Arial" w:cs="Arial"/>
          <w:b/>
          <w:sz w:val="24"/>
          <w:szCs w:val="24"/>
        </w:rPr>
      </w:pPr>
      <w:bookmarkStart w:id="0" w:name="_GoBack"/>
      <w:bookmarkEnd w:id="0"/>
      <w:r>
        <w:rPr>
          <w:rFonts w:ascii="Arial" w:eastAsia="Arial" w:hAnsi="Arial" w:cs="Arial"/>
          <w:b/>
          <w:sz w:val="24"/>
          <w:szCs w:val="24"/>
        </w:rPr>
        <w:t>Syllabus</w:t>
      </w:r>
      <w:r>
        <w:rPr>
          <w:noProof/>
        </w:rPr>
        <w:drawing>
          <wp:anchor distT="0" distB="0" distL="114300" distR="114300" simplePos="0" relativeHeight="251658240" behindDoc="0" locked="0" layoutInCell="1" hidden="0" allowOverlap="1">
            <wp:simplePos x="0" y="0"/>
            <wp:positionH relativeFrom="column">
              <wp:posOffset>-19049</wp:posOffset>
            </wp:positionH>
            <wp:positionV relativeFrom="paragraph">
              <wp:posOffset>0</wp:posOffset>
            </wp:positionV>
            <wp:extent cx="1581150" cy="5467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81150" cy="546735"/>
                    </a:xfrm>
                    <a:prstGeom prst="rect">
                      <a:avLst/>
                    </a:prstGeom>
                    <a:ln/>
                  </pic:spPr>
                </pic:pic>
              </a:graphicData>
            </a:graphic>
          </wp:anchor>
        </w:drawing>
      </w:r>
    </w:p>
    <w:p w:rsidR="00CA7B73" w:rsidRDefault="00A15A8A">
      <w:pPr>
        <w:jc w:val="center"/>
        <w:rPr>
          <w:rFonts w:ascii="Arial" w:eastAsia="Arial" w:hAnsi="Arial" w:cs="Arial"/>
          <w:b/>
          <w:sz w:val="28"/>
          <w:szCs w:val="28"/>
        </w:rPr>
      </w:pPr>
      <w:r>
        <w:rPr>
          <w:b/>
          <w:color w:val="000000"/>
          <w:sz w:val="36"/>
          <w:szCs w:val="36"/>
        </w:rPr>
        <w:br/>
      </w:r>
      <w:r>
        <w:rPr>
          <w:rFonts w:ascii="Arial" w:eastAsia="Arial" w:hAnsi="Arial" w:cs="Arial"/>
          <w:b/>
          <w:sz w:val="28"/>
          <w:szCs w:val="28"/>
        </w:rPr>
        <w:t>Principles of Management</w:t>
      </w:r>
    </w:p>
    <w:p w:rsidR="00CA7B73" w:rsidRDefault="00A15A8A">
      <w:pPr>
        <w:jc w:val="center"/>
        <w:rPr>
          <w:rFonts w:ascii="Arial" w:eastAsia="Arial" w:hAnsi="Arial" w:cs="Arial"/>
          <w:b/>
        </w:rPr>
      </w:pPr>
      <w:r>
        <w:rPr>
          <w:rFonts w:ascii="Arial" w:eastAsia="Arial" w:hAnsi="Arial" w:cs="Arial"/>
          <w:b/>
        </w:rPr>
        <w:t>Dual Credit Course</w:t>
      </w:r>
    </w:p>
    <w:p w:rsidR="00CA7B73" w:rsidRDefault="00CA7B73">
      <w:pPr>
        <w:jc w:val="center"/>
        <w:rPr>
          <w:rFonts w:ascii="Arial" w:eastAsia="Arial" w:hAnsi="Arial" w:cs="Arial"/>
          <w:b/>
        </w:rPr>
      </w:pPr>
    </w:p>
    <w:p w:rsidR="00CA7B73" w:rsidRDefault="00A15A8A">
      <w:pPr>
        <w:spacing w:before="240" w:after="0" w:line="480" w:lineRule="auto"/>
        <w:jc w:val="center"/>
        <w:rPr>
          <w:rFonts w:ascii="Arial" w:eastAsia="Arial" w:hAnsi="Arial" w:cs="Arial"/>
          <w:b/>
          <w:i/>
          <w:sz w:val="28"/>
          <w:szCs w:val="28"/>
        </w:rPr>
      </w:pPr>
      <w:r>
        <w:rPr>
          <w:rFonts w:ascii="Arial" w:eastAsia="Arial" w:hAnsi="Arial" w:cs="Arial"/>
          <w:b/>
          <w:i/>
          <w:sz w:val="28"/>
          <w:szCs w:val="28"/>
        </w:rPr>
        <w:t>Instructor and Class Information</w:t>
      </w:r>
    </w:p>
    <w:tbl>
      <w:tblPr>
        <w:tblStyle w:val="a"/>
        <w:tblW w:w="15120" w:type="dxa"/>
        <w:tblLayout w:type="fixed"/>
        <w:tblLook w:val="0000" w:firstRow="0" w:lastRow="0" w:firstColumn="0" w:lastColumn="0" w:noHBand="0" w:noVBand="0"/>
      </w:tblPr>
      <w:tblGrid>
        <w:gridCol w:w="3600"/>
        <w:gridCol w:w="5760"/>
        <w:gridCol w:w="5760"/>
      </w:tblGrid>
      <w:tr w:rsidR="00CA7B73">
        <w:tc>
          <w:tcPr>
            <w:tcW w:w="3600" w:type="dxa"/>
            <w:shd w:val="clear" w:color="auto" w:fill="auto"/>
          </w:tcPr>
          <w:p w:rsidR="00CA7B73" w:rsidRDefault="00A15A8A">
            <w:pPr>
              <w:rPr>
                <w:rFonts w:ascii="Arial" w:eastAsia="Arial" w:hAnsi="Arial" w:cs="Arial"/>
                <w:b/>
                <w:i/>
              </w:rPr>
            </w:pPr>
            <w:r>
              <w:rPr>
                <w:rFonts w:ascii="Arial" w:eastAsia="Arial" w:hAnsi="Arial" w:cs="Arial"/>
                <w:b/>
                <w:i/>
              </w:rPr>
              <w:t>Name</w:t>
            </w:r>
          </w:p>
        </w:tc>
        <w:tc>
          <w:tcPr>
            <w:tcW w:w="5760" w:type="dxa"/>
          </w:tcPr>
          <w:p w:rsidR="00CA7B73" w:rsidRDefault="00A15A8A">
            <w:pPr>
              <w:rPr>
                <w:rFonts w:ascii="Arial" w:eastAsia="Arial" w:hAnsi="Arial" w:cs="Arial"/>
              </w:rPr>
            </w:pPr>
            <w:r>
              <w:rPr>
                <w:rFonts w:ascii="Arial" w:eastAsia="Arial" w:hAnsi="Arial" w:cs="Arial"/>
              </w:rPr>
              <w:t>Mrs. Modl</w:t>
            </w:r>
          </w:p>
        </w:tc>
        <w:tc>
          <w:tcPr>
            <w:tcW w:w="5760" w:type="dxa"/>
            <w:shd w:val="clear" w:color="auto" w:fill="auto"/>
          </w:tcPr>
          <w:p w:rsidR="00CA7B73" w:rsidRDefault="00CA7B73">
            <w:pPr>
              <w:rPr>
                <w:rFonts w:ascii="Arial" w:eastAsia="Arial" w:hAnsi="Arial" w:cs="Arial"/>
              </w:rPr>
            </w:pPr>
          </w:p>
        </w:tc>
      </w:tr>
      <w:tr w:rsidR="00CA7B73">
        <w:tc>
          <w:tcPr>
            <w:tcW w:w="3600" w:type="dxa"/>
            <w:shd w:val="clear" w:color="auto" w:fill="auto"/>
          </w:tcPr>
          <w:p w:rsidR="00CA7B73" w:rsidRDefault="00A15A8A">
            <w:pPr>
              <w:rPr>
                <w:rFonts w:ascii="Arial" w:eastAsia="Arial" w:hAnsi="Arial" w:cs="Arial"/>
                <w:b/>
                <w:i/>
              </w:rPr>
            </w:pPr>
            <w:r>
              <w:rPr>
                <w:rFonts w:ascii="Arial" w:eastAsia="Arial" w:hAnsi="Arial" w:cs="Arial"/>
                <w:b/>
                <w:i/>
              </w:rPr>
              <w:t>E-mail Address</w:t>
            </w:r>
          </w:p>
          <w:p w:rsidR="00CA7B73" w:rsidRDefault="00A15A8A">
            <w:pPr>
              <w:rPr>
                <w:rFonts w:ascii="Arial" w:eastAsia="Arial" w:hAnsi="Arial" w:cs="Arial"/>
                <w:b/>
                <w:i/>
              </w:rPr>
            </w:pPr>
            <w:r>
              <w:rPr>
                <w:rFonts w:ascii="Arial" w:eastAsia="Arial" w:hAnsi="Arial" w:cs="Arial"/>
                <w:b/>
                <w:i/>
              </w:rPr>
              <w:t>Instructor Hours</w:t>
            </w:r>
          </w:p>
          <w:p w:rsidR="00CA7B73" w:rsidRDefault="00A15A8A">
            <w:pPr>
              <w:rPr>
                <w:rFonts w:ascii="Arial" w:eastAsia="Arial" w:hAnsi="Arial" w:cs="Arial"/>
                <w:b/>
                <w:i/>
              </w:rPr>
            </w:pPr>
            <w:r>
              <w:rPr>
                <w:rFonts w:ascii="Arial" w:eastAsia="Arial" w:hAnsi="Arial" w:cs="Arial"/>
                <w:b/>
                <w:i/>
              </w:rPr>
              <w:t>Start/End Date</w:t>
            </w:r>
          </w:p>
          <w:p w:rsidR="00CA7B73" w:rsidRDefault="00A15A8A">
            <w:pPr>
              <w:rPr>
                <w:rFonts w:ascii="Arial" w:eastAsia="Arial" w:hAnsi="Arial" w:cs="Arial"/>
                <w:b/>
                <w:i/>
              </w:rPr>
            </w:pPr>
            <w:r>
              <w:rPr>
                <w:rFonts w:ascii="Arial" w:eastAsia="Arial" w:hAnsi="Arial" w:cs="Arial"/>
                <w:b/>
                <w:i/>
              </w:rPr>
              <w:t>Meeting Times</w:t>
            </w:r>
          </w:p>
          <w:p w:rsidR="00CA7B73" w:rsidRDefault="00A15A8A">
            <w:pPr>
              <w:rPr>
                <w:rFonts w:ascii="Arial" w:eastAsia="Arial" w:hAnsi="Arial" w:cs="Arial"/>
                <w:b/>
                <w:i/>
              </w:rPr>
            </w:pPr>
            <w:r>
              <w:rPr>
                <w:rFonts w:ascii="Arial" w:eastAsia="Arial" w:hAnsi="Arial" w:cs="Arial"/>
                <w:b/>
                <w:i/>
              </w:rPr>
              <w:t>Course Website</w:t>
            </w:r>
          </w:p>
        </w:tc>
        <w:tc>
          <w:tcPr>
            <w:tcW w:w="5760" w:type="dxa"/>
          </w:tcPr>
          <w:p w:rsidR="00CA7B73" w:rsidRDefault="00A15A8A">
            <w:pPr>
              <w:rPr>
                <w:rFonts w:ascii="Arial" w:eastAsia="Arial" w:hAnsi="Arial" w:cs="Arial"/>
              </w:rPr>
            </w:pPr>
            <w:hyperlink r:id="rId6">
              <w:r>
                <w:rPr>
                  <w:rFonts w:ascii="Arial" w:eastAsia="Arial" w:hAnsi="Arial" w:cs="Arial"/>
                  <w:color w:val="0563C1"/>
                  <w:u w:val="single"/>
                </w:rPr>
                <w:t>nmodl@cornell.k12.wi.us</w:t>
              </w:r>
            </w:hyperlink>
          </w:p>
          <w:p w:rsidR="00CA7B73" w:rsidRDefault="00A15A8A">
            <w:pPr>
              <w:rPr>
                <w:rFonts w:ascii="Arial" w:eastAsia="Arial" w:hAnsi="Arial" w:cs="Arial"/>
              </w:rPr>
            </w:pPr>
            <w:r>
              <w:rPr>
                <w:rFonts w:ascii="Arial" w:eastAsia="Arial" w:hAnsi="Arial" w:cs="Arial"/>
              </w:rPr>
              <w:t>Prep 7</w:t>
            </w:r>
            <w:r>
              <w:rPr>
                <w:rFonts w:ascii="Arial" w:eastAsia="Arial" w:hAnsi="Arial" w:cs="Arial"/>
                <w:vertAlign w:val="superscript"/>
              </w:rPr>
              <w:t>st</w:t>
            </w:r>
            <w:r>
              <w:rPr>
                <w:rFonts w:ascii="Arial" w:eastAsia="Arial" w:hAnsi="Arial" w:cs="Arial"/>
              </w:rPr>
              <w:t xml:space="preserve"> Period (1:29-2:12)</w:t>
            </w:r>
          </w:p>
          <w:p w:rsidR="00CA7B73" w:rsidRDefault="00A15A8A">
            <w:pPr>
              <w:rPr>
                <w:rFonts w:ascii="Arial" w:eastAsia="Arial" w:hAnsi="Arial" w:cs="Arial"/>
              </w:rPr>
            </w:pPr>
            <w:r>
              <w:rPr>
                <w:rFonts w:ascii="Arial" w:eastAsia="Arial" w:hAnsi="Arial" w:cs="Arial"/>
              </w:rPr>
              <w:t>August 25, 2021 – January 14, 2022</w:t>
            </w:r>
          </w:p>
          <w:p w:rsidR="00CA7B73" w:rsidRDefault="00A15A8A">
            <w:pPr>
              <w:rPr>
                <w:rFonts w:ascii="Arial" w:eastAsia="Arial" w:hAnsi="Arial" w:cs="Arial"/>
              </w:rPr>
            </w:pPr>
            <w:r>
              <w:rPr>
                <w:rFonts w:ascii="Arial" w:eastAsia="Arial" w:hAnsi="Arial" w:cs="Arial"/>
              </w:rPr>
              <w:t>Period 3: (9:32-10:15) - In Person</w:t>
            </w:r>
            <w:r>
              <w:rPr>
                <w:rFonts w:ascii="Arial" w:eastAsia="Arial" w:hAnsi="Arial" w:cs="Arial"/>
              </w:rPr>
              <w:br/>
              <w:t>Period 4: (10:18-11:01) - Online</w:t>
            </w:r>
          </w:p>
          <w:p w:rsidR="00CA7B73" w:rsidRDefault="00A15A8A">
            <w:pPr>
              <w:rPr>
                <w:rFonts w:ascii="Arial" w:eastAsia="Arial" w:hAnsi="Arial" w:cs="Arial"/>
              </w:rPr>
            </w:pPr>
            <w:r>
              <w:rPr>
                <w:rFonts w:ascii="Arial" w:eastAsia="Arial" w:hAnsi="Arial" w:cs="Arial"/>
              </w:rPr>
              <w:t>Google Classroom</w:t>
            </w:r>
          </w:p>
          <w:p w:rsidR="00CA7B73" w:rsidRDefault="00CA7B73">
            <w:pPr>
              <w:rPr>
                <w:rFonts w:ascii="Arial" w:eastAsia="Arial" w:hAnsi="Arial" w:cs="Arial"/>
                <w:b/>
              </w:rPr>
            </w:pPr>
          </w:p>
          <w:p w:rsidR="00CA7B73" w:rsidRDefault="00CA7B73">
            <w:pPr>
              <w:rPr>
                <w:rFonts w:ascii="Arial" w:eastAsia="Arial" w:hAnsi="Arial" w:cs="Arial"/>
              </w:rPr>
            </w:pPr>
          </w:p>
        </w:tc>
        <w:tc>
          <w:tcPr>
            <w:tcW w:w="5760" w:type="dxa"/>
            <w:shd w:val="clear" w:color="auto" w:fill="auto"/>
          </w:tcPr>
          <w:p w:rsidR="00CA7B73" w:rsidRDefault="00CA7B73">
            <w:pPr>
              <w:rPr>
                <w:rFonts w:ascii="Arial" w:eastAsia="Arial" w:hAnsi="Arial" w:cs="Arial"/>
              </w:rPr>
            </w:pPr>
          </w:p>
        </w:tc>
      </w:tr>
    </w:tbl>
    <w:p w:rsidR="00CA7B73" w:rsidRDefault="00A15A8A">
      <w:pPr>
        <w:spacing w:before="40" w:after="0" w:line="480" w:lineRule="auto"/>
        <w:jc w:val="center"/>
        <w:rPr>
          <w:rFonts w:ascii="Times New Roman" w:eastAsia="Times New Roman" w:hAnsi="Times New Roman" w:cs="Times New Roman"/>
          <w:b/>
          <w:sz w:val="36"/>
          <w:szCs w:val="36"/>
        </w:rPr>
      </w:pPr>
      <w:r>
        <w:rPr>
          <w:rFonts w:ascii="Arial" w:eastAsia="Arial" w:hAnsi="Arial" w:cs="Arial"/>
          <w:b/>
          <w:color w:val="000000"/>
          <w:sz w:val="24"/>
          <w:szCs w:val="24"/>
        </w:rPr>
        <w:t>Course Information</w:t>
      </w:r>
    </w:p>
    <w:p w:rsidR="00CA7B73" w:rsidRDefault="00A15A8A">
      <w:pPr>
        <w:spacing w:line="480" w:lineRule="auto"/>
        <w:rPr>
          <w:rFonts w:ascii="Arial" w:eastAsia="Arial" w:hAnsi="Arial" w:cs="Arial"/>
          <w:sz w:val="24"/>
          <w:szCs w:val="24"/>
        </w:rPr>
      </w:pPr>
      <w:r>
        <w:rPr>
          <w:rFonts w:ascii="Arial" w:eastAsia="Arial" w:hAnsi="Arial" w:cs="Arial"/>
          <w:b/>
          <w:color w:val="000000"/>
        </w:rPr>
        <w:t>Course Title:</w:t>
      </w:r>
      <w:r>
        <w:rPr>
          <w:rFonts w:ascii="Arial" w:eastAsia="Arial" w:hAnsi="Arial" w:cs="Arial"/>
          <w:color w:val="000000"/>
        </w:rPr>
        <w:t xml:space="preserve"> Business Management</w:t>
      </w:r>
    </w:p>
    <w:p w:rsidR="00CA7B73" w:rsidRDefault="00A15A8A">
      <w:pPr>
        <w:spacing w:line="480" w:lineRule="auto"/>
        <w:rPr>
          <w:rFonts w:ascii="Arial" w:eastAsia="Arial" w:hAnsi="Arial" w:cs="Arial"/>
          <w:sz w:val="24"/>
          <w:szCs w:val="24"/>
        </w:rPr>
      </w:pPr>
      <w:r>
        <w:rPr>
          <w:rFonts w:ascii="Arial" w:eastAsia="Arial" w:hAnsi="Arial" w:cs="Arial"/>
          <w:b/>
          <w:color w:val="000000"/>
        </w:rPr>
        <w:t>Course Description</w:t>
      </w:r>
      <w:r>
        <w:rPr>
          <w:rFonts w:ascii="Arial" w:eastAsia="Arial" w:hAnsi="Arial" w:cs="Arial"/>
          <w:color w:val="000000"/>
        </w:rPr>
        <w:t>: Within this course, students will learn about the four managerial functions (planning, organizing, controlling, and leading) in contemporary organizations. A series of self-assessment questionnaires provide insights into personal behaviors and help stude</w:t>
      </w:r>
      <w:r>
        <w:rPr>
          <w:rFonts w:ascii="Arial" w:eastAsia="Arial" w:hAnsi="Arial" w:cs="Arial"/>
          <w:color w:val="000000"/>
        </w:rPr>
        <w:t>nts turn managerial theories into potential personal managerial practices.</w:t>
      </w:r>
    </w:p>
    <w:p w:rsidR="00CA7B73" w:rsidRDefault="00A15A8A">
      <w:pPr>
        <w:spacing w:line="480" w:lineRule="auto"/>
        <w:rPr>
          <w:rFonts w:ascii="Arial" w:eastAsia="Arial" w:hAnsi="Arial" w:cs="Arial"/>
          <w:sz w:val="24"/>
          <w:szCs w:val="24"/>
        </w:rPr>
      </w:pPr>
      <w:r>
        <w:rPr>
          <w:rFonts w:ascii="Arial" w:eastAsia="Arial" w:hAnsi="Arial" w:cs="Arial"/>
          <w:b/>
          <w:color w:val="000000"/>
        </w:rPr>
        <w:t>Total Credits:</w:t>
      </w:r>
      <w:r>
        <w:rPr>
          <w:rFonts w:ascii="Arial" w:eastAsia="Arial" w:hAnsi="Arial" w:cs="Arial"/>
          <w:color w:val="000000"/>
        </w:rPr>
        <w:t xml:space="preserve"> .5 (High School Credits)</w:t>
      </w:r>
      <w:r>
        <w:rPr>
          <w:rFonts w:ascii="Arial" w:eastAsia="Arial" w:hAnsi="Arial" w:cs="Arial"/>
          <w:color w:val="000000"/>
        </w:rPr>
        <w:br/>
        <w:t xml:space="preserve"> </w:t>
      </w:r>
      <w:r>
        <w:rPr>
          <w:rFonts w:ascii="Arial" w:eastAsia="Arial" w:hAnsi="Arial" w:cs="Arial"/>
          <w:color w:val="000000"/>
        </w:rPr>
        <w:tab/>
        <w:t xml:space="preserve">           3 (College Credits)</w:t>
      </w:r>
    </w:p>
    <w:p w:rsidR="00CA7B73" w:rsidRDefault="00A15A8A">
      <w:pPr>
        <w:spacing w:line="480" w:lineRule="auto"/>
        <w:rPr>
          <w:rFonts w:ascii="Arial" w:eastAsia="Arial" w:hAnsi="Arial" w:cs="Arial"/>
          <w:sz w:val="24"/>
          <w:szCs w:val="24"/>
        </w:rPr>
      </w:pPr>
      <w:r>
        <w:rPr>
          <w:rFonts w:ascii="Arial" w:eastAsia="Arial" w:hAnsi="Arial" w:cs="Arial"/>
          <w:b/>
          <w:color w:val="000000"/>
        </w:rPr>
        <w:t>Textbooks:</w:t>
      </w:r>
      <w:r>
        <w:rPr>
          <w:rFonts w:ascii="Arial" w:eastAsia="Arial" w:hAnsi="Arial" w:cs="Arial"/>
          <w:color w:val="000000"/>
        </w:rPr>
        <w:t>Understanding Management – 10th Edition, R. Daft &amp; D. Marcic.  Strengths Finder 2.0, Tom Rath.</w:t>
      </w:r>
    </w:p>
    <w:p w:rsidR="00CA7B73" w:rsidRDefault="00A15A8A">
      <w:pPr>
        <w:spacing w:line="480" w:lineRule="auto"/>
        <w:jc w:val="both"/>
        <w:rPr>
          <w:rFonts w:ascii="Arial" w:eastAsia="Arial" w:hAnsi="Arial" w:cs="Arial"/>
          <w:sz w:val="24"/>
          <w:szCs w:val="24"/>
        </w:rPr>
      </w:pPr>
      <w:r>
        <w:rPr>
          <w:rFonts w:ascii="Arial" w:eastAsia="Arial" w:hAnsi="Arial" w:cs="Arial"/>
          <w:b/>
          <w:color w:val="000000"/>
        </w:rPr>
        <w:t>Lea</w:t>
      </w:r>
      <w:r>
        <w:rPr>
          <w:rFonts w:ascii="Arial" w:eastAsia="Arial" w:hAnsi="Arial" w:cs="Arial"/>
          <w:b/>
          <w:color w:val="000000"/>
        </w:rPr>
        <w:t>rning Supplies:</w:t>
      </w:r>
      <w:r>
        <w:rPr>
          <w:rFonts w:ascii="Arial" w:eastAsia="Arial" w:hAnsi="Arial" w:cs="Arial"/>
          <w:color w:val="000000"/>
        </w:rPr>
        <w:t xml:space="preserve"> Notebook, folder, pen/pencil</w:t>
      </w:r>
    </w:p>
    <w:p w:rsidR="00CA7B73" w:rsidRDefault="00A15A8A">
      <w:pPr>
        <w:spacing w:after="0" w:line="480" w:lineRule="auto"/>
        <w:jc w:val="both"/>
        <w:rPr>
          <w:rFonts w:ascii="Arial" w:eastAsia="Arial" w:hAnsi="Arial" w:cs="Arial"/>
          <w:sz w:val="24"/>
          <w:szCs w:val="24"/>
        </w:rPr>
      </w:pPr>
      <w:r>
        <w:rPr>
          <w:rFonts w:ascii="Arial" w:eastAsia="Arial" w:hAnsi="Arial" w:cs="Arial"/>
          <w:color w:val="000000"/>
        </w:rPr>
        <w:t>Students successfully completing this course will be able to:</w:t>
      </w:r>
    </w:p>
    <w:p w:rsidR="00CA7B73" w:rsidRDefault="00A15A8A">
      <w:pPr>
        <w:numPr>
          <w:ilvl w:val="0"/>
          <w:numId w:val="3"/>
        </w:numPr>
        <w:spacing w:after="0" w:line="480" w:lineRule="auto"/>
        <w:jc w:val="both"/>
        <w:rPr>
          <w:color w:val="000000"/>
        </w:rPr>
      </w:pPr>
      <w:r>
        <w:rPr>
          <w:rFonts w:ascii="Arial" w:eastAsia="Arial" w:hAnsi="Arial" w:cs="Arial"/>
          <w:color w:val="000000"/>
        </w:rPr>
        <w:lastRenderedPageBreak/>
        <w:t>Explain the role of managers</w:t>
      </w:r>
    </w:p>
    <w:p w:rsidR="00CA7B73" w:rsidRDefault="00A15A8A">
      <w:pPr>
        <w:numPr>
          <w:ilvl w:val="0"/>
          <w:numId w:val="3"/>
        </w:numPr>
        <w:spacing w:after="0" w:line="480" w:lineRule="auto"/>
        <w:jc w:val="both"/>
        <w:rPr>
          <w:color w:val="000000"/>
        </w:rPr>
      </w:pPr>
      <w:r>
        <w:rPr>
          <w:rFonts w:ascii="Arial" w:eastAsia="Arial" w:hAnsi="Arial" w:cs="Arial"/>
          <w:color w:val="000000"/>
        </w:rPr>
        <w:t>Examine organizational culture</w:t>
      </w:r>
    </w:p>
    <w:p w:rsidR="00CA7B73" w:rsidRDefault="00A15A8A">
      <w:pPr>
        <w:numPr>
          <w:ilvl w:val="0"/>
          <w:numId w:val="3"/>
        </w:numPr>
        <w:spacing w:after="0" w:line="480" w:lineRule="auto"/>
        <w:jc w:val="both"/>
        <w:rPr>
          <w:color w:val="000000"/>
        </w:rPr>
      </w:pPr>
      <w:r>
        <w:rPr>
          <w:rFonts w:ascii="Arial" w:eastAsia="Arial" w:hAnsi="Arial" w:cs="Arial"/>
          <w:color w:val="000000"/>
        </w:rPr>
        <w:t>Interpret the function of planning</w:t>
      </w:r>
    </w:p>
    <w:p w:rsidR="00CA7B73" w:rsidRDefault="00A15A8A">
      <w:pPr>
        <w:numPr>
          <w:ilvl w:val="0"/>
          <w:numId w:val="3"/>
        </w:numPr>
        <w:spacing w:after="0" w:line="480" w:lineRule="auto"/>
        <w:jc w:val="both"/>
        <w:rPr>
          <w:color w:val="000000"/>
        </w:rPr>
      </w:pPr>
      <w:r>
        <w:rPr>
          <w:rFonts w:ascii="Arial" w:eastAsia="Arial" w:hAnsi="Arial" w:cs="Arial"/>
          <w:color w:val="000000"/>
        </w:rPr>
        <w:t>Compare managerial decision making techniques</w:t>
      </w:r>
    </w:p>
    <w:p w:rsidR="00CA7B73" w:rsidRDefault="00A15A8A">
      <w:pPr>
        <w:numPr>
          <w:ilvl w:val="0"/>
          <w:numId w:val="3"/>
        </w:numPr>
        <w:spacing w:after="0" w:line="480" w:lineRule="auto"/>
        <w:jc w:val="both"/>
        <w:rPr>
          <w:color w:val="000000"/>
        </w:rPr>
      </w:pPr>
      <w:r>
        <w:rPr>
          <w:rFonts w:ascii="Arial" w:eastAsia="Arial" w:hAnsi="Arial" w:cs="Arial"/>
          <w:color w:val="000000"/>
        </w:rPr>
        <w:t>Investig</w:t>
      </w:r>
      <w:r>
        <w:rPr>
          <w:rFonts w:ascii="Arial" w:eastAsia="Arial" w:hAnsi="Arial" w:cs="Arial"/>
          <w:color w:val="000000"/>
        </w:rPr>
        <w:t>ate change management processes</w:t>
      </w:r>
    </w:p>
    <w:p w:rsidR="00CA7B73" w:rsidRDefault="00A15A8A">
      <w:pPr>
        <w:numPr>
          <w:ilvl w:val="0"/>
          <w:numId w:val="3"/>
        </w:numPr>
        <w:spacing w:after="0" w:line="480" w:lineRule="auto"/>
        <w:jc w:val="both"/>
        <w:rPr>
          <w:color w:val="000000"/>
        </w:rPr>
      </w:pPr>
      <w:r>
        <w:rPr>
          <w:rFonts w:ascii="Arial" w:eastAsia="Arial" w:hAnsi="Arial" w:cs="Arial"/>
          <w:color w:val="000000"/>
        </w:rPr>
        <w:t>Analyze behaviors that impact management</w:t>
      </w:r>
    </w:p>
    <w:p w:rsidR="00CA7B73" w:rsidRDefault="00A15A8A">
      <w:pPr>
        <w:numPr>
          <w:ilvl w:val="0"/>
          <w:numId w:val="3"/>
        </w:numPr>
        <w:spacing w:after="0" w:line="480" w:lineRule="auto"/>
        <w:jc w:val="both"/>
        <w:rPr>
          <w:color w:val="000000"/>
        </w:rPr>
      </w:pPr>
      <w:r>
        <w:rPr>
          <w:rFonts w:ascii="Arial" w:eastAsia="Arial" w:hAnsi="Arial" w:cs="Arial"/>
          <w:color w:val="000000"/>
        </w:rPr>
        <w:t>Examine techniques for employee motivation</w:t>
      </w:r>
    </w:p>
    <w:p w:rsidR="00CA7B73" w:rsidRDefault="00A15A8A">
      <w:pPr>
        <w:numPr>
          <w:ilvl w:val="0"/>
          <w:numId w:val="3"/>
        </w:numPr>
        <w:spacing w:after="0" w:line="480" w:lineRule="auto"/>
        <w:jc w:val="both"/>
        <w:rPr>
          <w:color w:val="000000"/>
        </w:rPr>
      </w:pPr>
      <w:r>
        <w:rPr>
          <w:rFonts w:ascii="Arial" w:eastAsia="Arial" w:hAnsi="Arial" w:cs="Arial"/>
          <w:color w:val="000000"/>
        </w:rPr>
        <w:t>Examine effective organizational work teams</w:t>
      </w:r>
    </w:p>
    <w:p w:rsidR="00CA7B73" w:rsidRDefault="00A15A8A">
      <w:pPr>
        <w:numPr>
          <w:ilvl w:val="0"/>
          <w:numId w:val="3"/>
        </w:numPr>
        <w:spacing w:after="0" w:line="480" w:lineRule="auto"/>
        <w:jc w:val="both"/>
        <w:rPr>
          <w:color w:val="000000"/>
        </w:rPr>
      </w:pPr>
      <w:r>
        <w:rPr>
          <w:rFonts w:ascii="Arial" w:eastAsia="Arial" w:hAnsi="Arial" w:cs="Arial"/>
          <w:color w:val="000000"/>
        </w:rPr>
        <w:t>Examine managerial foundations of control</w:t>
      </w:r>
    </w:p>
    <w:p w:rsidR="00CA7B73" w:rsidRDefault="00A15A8A">
      <w:pPr>
        <w:spacing w:after="0" w:line="480" w:lineRule="auto"/>
        <w:jc w:val="both"/>
        <w:rPr>
          <w:rFonts w:ascii="Arial" w:eastAsia="Arial" w:hAnsi="Arial" w:cs="Arial"/>
          <w:sz w:val="24"/>
          <w:szCs w:val="24"/>
        </w:rPr>
      </w:pPr>
      <w:r>
        <w:rPr>
          <w:rFonts w:ascii="Arial" w:eastAsia="Arial" w:hAnsi="Arial" w:cs="Arial"/>
          <w:b/>
          <w:color w:val="000000"/>
        </w:rPr>
        <w:t>Core Abilities:</w:t>
      </w:r>
      <w:r>
        <w:rPr>
          <w:rFonts w:ascii="Arial" w:eastAsia="Arial" w:hAnsi="Arial" w:cs="Arial"/>
          <w:color w:val="000000"/>
        </w:rPr>
        <w:t xml:space="preserve"> Core abilities address broad knowledge, skills, and attitudes that go beyond the context of a specific course. They are skills that are addressed throughout the course rather than in one specific unit or lesson, are transferable beyond the boundaries of t</w:t>
      </w:r>
      <w:r>
        <w:rPr>
          <w:rFonts w:ascii="Arial" w:eastAsia="Arial" w:hAnsi="Arial" w:cs="Arial"/>
          <w:color w:val="000000"/>
        </w:rPr>
        <w:t>his course, and are essential to your life-long success. These abilities will be considered when determining points for participation, as well as in grading of certain assignments.  The core abilities emphasized in this course are:</w:t>
      </w:r>
    </w:p>
    <w:p w:rsidR="00CA7B73" w:rsidRDefault="00A15A8A">
      <w:pPr>
        <w:numPr>
          <w:ilvl w:val="0"/>
          <w:numId w:val="4"/>
        </w:numPr>
        <w:spacing w:after="0" w:line="480" w:lineRule="auto"/>
        <w:jc w:val="both"/>
        <w:rPr>
          <w:color w:val="000000"/>
        </w:rPr>
      </w:pPr>
      <w:r>
        <w:rPr>
          <w:rFonts w:ascii="Arial" w:eastAsia="Arial" w:hAnsi="Arial" w:cs="Arial"/>
          <w:color w:val="000000"/>
        </w:rPr>
        <w:t>Models Integrity</w:t>
      </w:r>
    </w:p>
    <w:p w:rsidR="00CA7B73" w:rsidRDefault="00A15A8A">
      <w:pPr>
        <w:numPr>
          <w:ilvl w:val="0"/>
          <w:numId w:val="4"/>
        </w:numPr>
        <w:spacing w:after="0" w:line="480" w:lineRule="auto"/>
        <w:jc w:val="both"/>
        <w:rPr>
          <w:color w:val="000000"/>
        </w:rPr>
      </w:pPr>
      <w:r>
        <w:rPr>
          <w:rFonts w:ascii="Arial" w:eastAsia="Arial" w:hAnsi="Arial" w:cs="Arial"/>
          <w:color w:val="000000"/>
        </w:rPr>
        <w:t xml:space="preserve">Thinks </w:t>
      </w:r>
      <w:r>
        <w:rPr>
          <w:rFonts w:ascii="Arial" w:eastAsia="Arial" w:hAnsi="Arial" w:cs="Arial"/>
          <w:color w:val="000000"/>
        </w:rPr>
        <w:t>Critically</w:t>
      </w:r>
    </w:p>
    <w:p w:rsidR="00CA7B73" w:rsidRDefault="00A15A8A">
      <w:pPr>
        <w:numPr>
          <w:ilvl w:val="0"/>
          <w:numId w:val="4"/>
        </w:numPr>
        <w:spacing w:after="0" w:line="480" w:lineRule="auto"/>
        <w:jc w:val="both"/>
        <w:rPr>
          <w:color w:val="000000"/>
        </w:rPr>
      </w:pPr>
      <w:r>
        <w:rPr>
          <w:rFonts w:ascii="Arial" w:eastAsia="Arial" w:hAnsi="Arial" w:cs="Arial"/>
          <w:color w:val="000000"/>
        </w:rPr>
        <w:t>Communicates Effectively</w:t>
      </w:r>
    </w:p>
    <w:p w:rsidR="00CA7B73" w:rsidRDefault="00A15A8A">
      <w:pPr>
        <w:spacing w:after="0" w:line="480" w:lineRule="auto"/>
        <w:jc w:val="both"/>
        <w:rPr>
          <w:rFonts w:ascii="Arial" w:eastAsia="Arial" w:hAnsi="Arial" w:cs="Arial"/>
          <w:sz w:val="24"/>
          <w:szCs w:val="24"/>
        </w:rPr>
      </w:pPr>
      <w:r>
        <w:rPr>
          <w:rFonts w:ascii="Arial" w:eastAsia="Arial" w:hAnsi="Arial" w:cs="Arial"/>
          <w:b/>
          <w:color w:val="000000"/>
        </w:rPr>
        <w:t>Course Activities</w:t>
      </w:r>
      <w:r>
        <w:rPr>
          <w:rFonts w:ascii="Arial" w:eastAsia="Arial" w:hAnsi="Arial" w:cs="Arial"/>
          <w:color w:val="000000"/>
        </w:rPr>
        <w:t>. All activities are designed to increase your knowledge of Leadership.  You will be participating in interactive discussions, in-class activities, surveys, and paper writing.</w:t>
      </w:r>
    </w:p>
    <w:p w:rsidR="00CA7B73" w:rsidRDefault="00A15A8A">
      <w:pPr>
        <w:spacing w:after="0" w:line="480" w:lineRule="auto"/>
        <w:jc w:val="both"/>
        <w:rPr>
          <w:rFonts w:ascii="Arial" w:eastAsia="Arial" w:hAnsi="Arial" w:cs="Arial"/>
          <w:sz w:val="24"/>
          <w:szCs w:val="24"/>
        </w:rPr>
      </w:pPr>
      <w:r>
        <w:rPr>
          <w:rFonts w:ascii="Arial" w:eastAsia="Arial" w:hAnsi="Arial" w:cs="Arial"/>
          <w:color w:val="000000"/>
        </w:rPr>
        <w:t>An overview of graded categ</w:t>
      </w:r>
      <w:r>
        <w:rPr>
          <w:rFonts w:ascii="Arial" w:eastAsia="Arial" w:hAnsi="Arial" w:cs="Arial"/>
          <w:color w:val="000000"/>
        </w:rPr>
        <w:t xml:space="preserve">ories is as follows: </w:t>
      </w:r>
    </w:p>
    <w:p w:rsidR="00CA7B73" w:rsidRDefault="00A15A8A">
      <w:pPr>
        <w:numPr>
          <w:ilvl w:val="0"/>
          <w:numId w:val="5"/>
        </w:numPr>
        <w:spacing w:after="0" w:line="480" w:lineRule="auto"/>
        <w:jc w:val="both"/>
        <w:rPr>
          <w:rFonts w:ascii="Arial" w:eastAsia="Arial" w:hAnsi="Arial" w:cs="Arial"/>
          <w:b/>
          <w:color w:val="000000"/>
        </w:rPr>
      </w:pPr>
      <w:r>
        <w:rPr>
          <w:rFonts w:ascii="Arial" w:eastAsia="Arial" w:hAnsi="Arial" w:cs="Arial"/>
          <w:b/>
          <w:color w:val="000000"/>
        </w:rPr>
        <w:t>Activities.</w:t>
      </w:r>
      <w:r>
        <w:rPr>
          <w:rFonts w:ascii="Arial" w:eastAsia="Arial" w:hAnsi="Arial" w:cs="Arial"/>
          <w:color w:val="000000"/>
        </w:rPr>
        <w:t xml:space="preserve"> Throughout this course you will participate in a number of activities about various management topics. These activities are critical to your learning.</w:t>
      </w:r>
    </w:p>
    <w:p w:rsidR="00CA7B73" w:rsidRDefault="00A15A8A">
      <w:pPr>
        <w:numPr>
          <w:ilvl w:val="0"/>
          <w:numId w:val="5"/>
        </w:numPr>
        <w:spacing w:after="0" w:line="480" w:lineRule="auto"/>
        <w:jc w:val="both"/>
        <w:rPr>
          <w:rFonts w:ascii="Arial" w:eastAsia="Arial" w:hAnsi="Arial" w:cs="Arial"/>
          <w:b/>
          <w:color w:val="000000"/>
        </w:rPr>
      </w:pPr>
      <w:r>
        <w:rPr>
          <w:rFonts w:ascii="Arial" w:eastAsia="Arial" w:hAnsi="Arial" w:cs="Arial"/>
          <w:b/>
          <w:color w:val="000000"/>
        </w:rPr>
        <w:t xml:space="preserve">Assignments. </w:t>
      </w:r>
      <w:r>
        <w:rPr>
          <w:rFonts w:ascii="Arial" w:eastAsia="Arial" w:hAnsi="Arial" w:cs="Arial"/>
        </w:rPr>
        <w:t>You will also complete assignments on specific topics, whi</w:t>
      </w:r>
      <w:r>
        <w:rPr>
          <w:rFonts w:ascii="Arial" w:eastAsia="Arial" w:hAnsi="Arial" w:cs="Arial"/>
        </w:rPr>
        <w:t>ch will help you practice and learn the course competencies. There are no quizzes or tests in this course though there may be a final paper or project due the last week of class.</w:t>
      </w:r>
    </w:p>
    <w:p w:rsidR="00CA7B73" w:rsidRDefault="00A15A8A">
      <w:pPr>
        <w:jc w:val="center"/>
        <w:rPr>
          <w:rFonts w:ascii="Arial" w:eastAsia="Arial" w:hAnsi="Arial" w:cs="Arial"/>
          <w:b/>
          <w:i/>
          <w:sz w:val="28"/>
          <w:szCs w:val="28"/>
        </w:rPr>
      </w:pPr>
      <w:r>
        <w:rPr>
          <w:rFonts w:ascii="Arial" w:eastAsia="Arial" w:hAnsi="Arial" w:cs="Arial"/>
          <w:b/>
          <w:i/>
          <w:sz w:val="28"/>
          <w:szCs w:val="28"/>
        </w:rPr>
        <w:t>Classroom Policies</w:t>
      </w:r>
    </w:p>
    <w:p w:rsidR="00CA7B73" w:rsidRDefault="00A15A8A">
      <w:pPr>
        <w:numPr>
          <w:ilvl w:val="1"/>
          <w:numId w:val="2"/>
        </w:numPr>
        <w:ind w:left="360"/>
      </w:pPr>
      <w:r>
        <w:rPr>
          <w:rFonts w:ascii="Arial" w:eastAsia="Arial" w:hAnsi="Arial" w:cs="Arial"/>
          <w:b/>
        </w:rPr>
        <w:lastRenderedPageBreak/>
        <w:t>Cell Phones:</w:t>
      </w:r>
      <w:r>
        <w:rPr>
          <w:rFonts w:ascii="Arial" w:eastAsia="Arial" w:hAnsi="Arial" w:cs="Arial"/>
        </w:rPr>
        <w:t xml:space="preserve"> Cell phones are not allowed in the classroom. If I catch you with it, you will be written up without warning and receive a detention.</w:t>
      </w:r>
    </w:p>
    <w:p w:rsidR="00CA7B73" w:rsidRDefault="00A15A8A">
      <w:pPr>
        <w:numPr>
          <w:ilvl w:val="1"/>
          <w:numId w:val="2"/>
        </w:numPr>
        <w:ind w:left="360"/>
      </w:pPr>
      <w:r>
        <w:rPr>
          <w:rFonts w:ascii="Arial" w:eastAsia="Arial" w:hAnsi="Arial" w:cs="Arial"/>
          <w:b/>
        </w:rPr>
        <w:t>Backpacks:</w:t>
      </w:r>
      <w:r>
        <w:rPr>
          <w:rFonts w:ascii="Arial" w:eastAsia="Arial" w:hAnsi="Arial" w:cs="Arial"/>
        </w:rPr>
        <w:t xml:space="preserve"> Backpacks are not allowed in the classroom. If you choose to carry a backpack between classes, they are to be </w:t>
      </w:r>
      <w:r>
        <w:rPr>
          <w:rFonts w:ascii="Arial" w:eastAsia="Arial" w:hAnsi="Arial" w:cs="Arial"/>
        </w:rPr>
        <w:t>left outside the classroom in the designated area.</w:t>
      </w:r>
    </w:p>
    <w:p w:rsidR="00CA7B73" w:rsidRDefault="00A15A8A">
      <w:pPr>
        <w:numPr>
          <w:ilvl w:val="1"/>
          <w:numId w:val="2"/>
        </w:numPr>
        <w:ind w:left="360"/>
      </w:pPr>
      <w:r>
        <w:rPr>
          <w:rFonts w:ascii="Arial" w:eastAsia="Arial" w:hAnsi="Arial" w:cs="Arial"/>
          <w:b/>
        </w:rPr>
        <w:t>Participation:</w:t>
      </w:r>
      <w:r>
        <w:rPr>
          <w:rFonts w:ascii="Arial" w:eastAsia="Arial" w:hAnsi="Arial" w:cs="Arial"/>
        </w:rPr>
        <w:t xml:space="preserve"> Chapters are to be read prior to class. You should be prepared to enter class discussions. You will be called upon to provide answers. You are also expected to have completed problems to the</w:t>
      </w:r>
      <w:r>
        <w:rPr>
          <w:rFonts w:ascii="Arial" w:eastAsia="Arial" w:hAnsi="Arial" w:cs="Arial"/>
        </w:rPr>
        <w:t xml:space="preserve"> best of your ability, and to share your thoughts and process with the class.</w:t>
      </w:r>
    </w:p>
    <w:p w:rsidR="00CA7B73" w:rsidRDefault="00A15A8A">
      <w:pPr>
        <w:numPr>
          <w:ilvl w:val="1"/>
          <w:numId w:val="2"/>
        </w:numPr>
        <w:ind w:left="360"/>
      </w:pPr>
      <w:r>
        <w:rPr>
          <w:rFonts w:ascii="Arial" w:eastAsia="Arial" w:hAnsi="Arial" w:cs="Arial"/>
          <w:b/>
        </w:rPr>
        <w:t>Assignments:</w:t>
      </w:r>
      <w:r>
        <w:rPr>
          <w:rFonts w:ascii="Arial" w:eastAsia="Arial" w:hAnsi="Arial" w:cs="Arial"/>
        </w:rPr>
        <w:t xml:space="preserve"> Assignments are expected to be completed during the provided class work time. If you do not finish (or utilize your time) you will be expected to take home for homew</w:t>
      </w:r>
      <w:r>
        <w:rPr>
          <w:rFonts w:ascii="Arial" w:eastAsia="Arial" w:hAnsi="Arial" w:cs="Arial"/>
        </w:rPr>
        <w:t xml:space="preserve">ork. </w:t>
      </w:r>
    </w:p>
    <w:p w:rsidR="00CA7B73" w:rsidRDefault="00A15A8A">
      <w:pPr>
        <w:numPr>
          <w:ilvl w:val="1"/>
          <w:numId w:val="2"/>
        </w:numPr>
        <w:ind w:left="360"/>
      </w:pPr>
      <w:r>
        <w:rPr>
          <w:rFonts w:ascii="Arial" w:eastAsia="Arial" w:hAnsi="Arial" w:cs="Arial"/>
          <w:b/>
        </w:rPr>
        <w:t>No Zeros:</w:t>
      </w:r>
      <w:r>
        <w:rPr>
          <w:rFonts w:ascii="Arial" w:eastAsia="Arial" w:hAnsi="Arial" w:cs="Arial"/>
        </w:rPr>
        <w:t xml:space="preserve"> Homework is not graded; however, you will be expected to complete assignments for practice and understanding. If you are not completing the work or participating in class, you will be claimed during my Chief Time. If you are still not worki</w:t>
      </w:r>
      <w:r>
        <w:rPr>
          <w:rFonts w:ascii="Arial" w:eastAsia="Arial" w:hAnsi="Arial" w:cs="Arial"/>
        </w:rPr>
        <w:t>ng during the time, you will be assigned to academic lunch until the work is completed.</w:t>
      </w:r>
    </w:p>
    <w:p w:rsidR="00CA7B73" w:rsidRDefault="00A15A8A">
      <w:pPr>
        <w:numPr>
          <w:ilvl w:val="1"/>
          <w:numId w:val="2"/>
        </w:numPr>
        <w:ind w:left="360"/>
      </w:pPr>
      <w:r>
        <w:rPr>
          <w:rFonts w:ascii="Arial" w:eastAsia="Arial" w:hAnsi="Arial" w:cs="Arial"/>
          <w:b/>
        </w:rPr>
        <w:t>Class Attendance:</w:t>
      </w:r>
      <w:r>
        <w:rPr>
          <w:rFonts w:ascii="Arial" w:eastAsia="Arial" w:hAnsi="Arial" w:cs="Arial"/>
        </w:rPr>
        <w:t xml:space="preserve"> It is assumed that students will make every attempt to be at all classes and be on time. We all benefit from everyone’s input and experience. If, howe</w:t>
      </w:r>
      <w:r>
        <w:rPr>
          <w:rFonts w:ascii="Arial" w:eastAsia="Arial" w:hAnsi="Arial" w:cs="Arial"/>
        </w:rPr>
        <w:t>ver, it is necessary to miss class, it is the student’s responsibility to contact me and retrieve makeup work.</w:t>
      </w:r>
    </w:p>
    <w:p w:rsidR="00CA7B73" w:rsidRDefault="00A15A8A">
      <w:pPr>
        <w:numPr>
          <w:ilvl w:val="1"/>
          <w:numId w:val="2"/>
        </w:numPr>
        <w:ind w:left="360"/>
      </w:pPr>
      <w:r>
        <w:rPr>
          <w:rFonts w:ascii="Arial" w:eastAsia="Arial" w:hAnsi="Arial" w:cs="Arial"/>
          <w:b/>
        </w:rPr>
        <w:t>Quizzes:</w:t>
      </w:r>
      <w:r>
        <w:rPr>
          <w:rFonts w:ascii="Arial" w:eastAsia="Arial" w:hAnsi="Arial" w:cs="Arial"/>
        </w:rPr>
        <w:t xml:space="preserve"> Homework is not graded; however, you will be given homework quizzes to assess your understanding. </w:t>
      </w:r>
    </w:p>
    <w:p w:rsidR="00CA7B73" w:rsidRDefault="00A15A8A">
      <w:pPr>
        <w:numPr>
          <w:ilvl w:val="1"/>
          <w:numId w:val="2"/>
        </w:numPr>
        <w:ind w:left="360"/>
      </w:pPr>
      <w:r>
        <w:rPr>
          <w:rFonts w:ascii="Arial" w:eastAsia="Arial" w:hAnsi="Arial" w:cs="Arial"/>
          <w:b/>
        </w:rPr>
        <w:t>Tests:</w:t>
      </w:r>
      <w:r>
        <w:rPr>
          <w:rFonts w:ascii="Arial" w:eastAsia="Arial" w:hAnsi="Arial" w:cs="Arial"/>
        </w:rPr>
        <w:t xml:space="preserve"> Please try to be present on te</w:t>
      </w:r>
      <w:r>
        <w:rPr>
          <w:rFonts w:ascii="Arial" w:eastAsia="Arial" w:hAnsi="Arial" w:cs="Arial"/>
        </w:rPr>
        <w:t xml:space="preserve">st days. Cheating and Collaboration are not allowed on exams and will result in a score of a 0 on the test. </w:t>
      </w:r>
    </w:p>
    <w:p w:rsidR="00CA7B73" w:rsidRDefault="00A15A8A">
      <w:pPr>
        <w:numPr>
          <w:ilvl w:val="1"/>
          <w:numId w:val="2"/>
        </w:numPr>
        <w:ind w:left="360"/>
      </w:pPr>
      <w:r>
        <w:rPr>
          <w:rFonts w:ascii="Arial" w:eastAsia="Arial" w:hAnsi="Arial" w:cs="Arial"/>
          <w:b/>
        </w:rPr>
        <w:t>Test Retakes:</w:t>
      </w:r>
      <w:r>
        <w:rPr>
          <w:rFonts w:ascii="Arial" w:eastAsia="Arial" w:hAnsi="Arial" w:cs="Arial"/>
        </w:rPr>
        <w:t xml:space="preserve"> All students will be given the opportunity for 2 retakes. If a student receives a grade below a C- , they will be required to retake.</w:t>
      </w:r>
      <w:r>
        <w:rPr>
          <w:rFonts w:ascii="Arial" w:eastAsia="Arial" w:hAnsi="Arial" w:cs="Arial"/>
        </w:rPr>
        <w:t xml:space="preserve"> Everyone else has the opportunity if they would like. </w:t>
      </w:r>
    </w:p>
    <w:p w:rsidR="00CA7B73" w:rsidRDefault="00A15A8A">
      <w:pPr>
        <w:numPr>
          <w:ilvl w:val="2"/>
          <w:numId w:val="2"/>
        </w:numPr>
        <w:rPr>
          <w:b/>
          <w:i/>
        </w:rPr>
      </w:pPr>
      <w:r>
        <w:rPr>
          <w:rFonts w:ascii="Arial" w:eastAsia="Arial" w:hAnsi="Arial" w:cs="Arial"/>
          <w:b/>
          <w:i/>
        </w:rPr>
        <w:t xml:space="preserve">You will </w:t>
      </w:r>
      <w:r>
        <w:rPr>
          <w:rFonts w:ascii="Arial" w:eastAsia="Arial" w:hAnsi="Arial" w:cs="Arial"/>
          <w:b/>
          <w:i/>
          <w:u w:val="single"/>
        </w:rPr>
        <w:t>NOT</w:t>
      </w:r>
      <w:r>
        <w:rPr>
          <w:rFonts w:ascii="Arial" w:eastAsia="Arial" w:hAnsi="Arial" w:cs="Arial"/>
          <w:b/>
          <w:i/>
        </w:rPr>
        <w:t xml:space="preserve"> be allowed to re-take test for CVTC credit. I will keep 2 gradebooks that will reflect a high school credit grade and CVTC credit grade.</w:t>
      </w:r>
    </w:p>
    <w:p w:rsidR="00CA7B73" w:rsidRDefault="00A15A8A">
      <w:pPr>
        <w:numPr>
          <w:ilvl w:val="1"/>
          <w:numId w:val="2"/>
        </w:numPr>
        <w:ind w:left="360"/>
      </w:pPr>
      <w:r>
        <w:rPr>
          <w:rFonts w:ascii="Arial" w:eastAsia="Arial" w:hAnsi="Arial" w:cs="Arial"/>
          <w:b/>
        </w:rPr>
        <w:t xml:space="preserve">Test Retake and Make-up Times: </w:t>
      </w:r>
      <w:r>
        <w:rPr>
          <w:rFonts w:ascii="Arial" w:eastAsia="Arial" w:hAnsi="Arial" w:cs="Arial"/>
        </w:rPr>
        <w:t xml:space="preserve">All test retakes or make-ups are to be completed within 5 school days of the received grade. You are able to retake or make-up tests </w:t>
      </w:r>
      <w:r>
        <w:rPr>
          <w:rFonts w:ascii="Arial" w:eastAsia="Arial" w:hAnsi="Arial" w:cs="Arial"/>
          <w:u w:val="single"/>
        </w:rPr>
        <w:t>before school, after school, or during academic lunch</w:t>
      </w:r>
      <w:r>
        <w:rPr>
          <w:rFonts w:ascii="Arial" w:eastAsia="Arial" w:hAnsi="Arial" w:cs="Arial"/>
        </w:rPr>
        <w:t xml:space="preserve"> (online classes differ)</w:t>
      </w:r>
      <w:r>
        <w:rPr>
          <w:rFonts w:ascii="Arial" w:eastAsia="Arial" w:hAnsi="Arial" w:cs="Arial"/>
          <w:u w:val="single"/>
        </w:rPr>
        <w:t>.</w:t>
      </w:r>
    </w:p>
    <w:p w:rsidR="00CA7B73" w:rsidRDefault="00A15A8A">
      <w:pPr>
        <w:numPr>
          <w:ilvl w:val="1"/>
          <w:numId w:val="2"/>
        </w:numPr>
        <w:ind w:left="360"/>
      </w:pPr>
      <w:r>
        <w:rPr>
          <w:rFonts w:ascii="Arial" w:eastAsia="Arial" w:hAnsi="Arial" w:cs="Arial"/>
          <w:b/>
        </w:rPr>
        <w:t>Respecting Others:</w:t>
      </w:r>
      <w:r>
        <w:rPr>
          <w:rFonts w:ascii="Arial" w:eastAsia="Arial" w:hAnsi="Arial" w:cs="Arial"/>
        </w:rPr>
        <w:t xml:space="preserve"> We are all individuals an</w:t>
      </w:r>
      <w:r>
        <w:rPr>
          <w:rFonts w:ascii="Arial" w:eastAsia="Arial" w:hAnsi="Arial" w:cs="Arial"/>
        </w:rPr>
        <w:t>d have our own views and perspectives on issues. If you are uncomfortable with a topic or comment made, please let me know. Follow etiquette guidelines.</w:t>
      </w:r>
    </w:p>
    <w:p w:rsidR="00CA7B73" w:rsidRDefault="00A15A8A">
      <w:pPr>
        <w:numPr>
          <w:ilvl w:val="1"/>
          <w:numId w:val="2"/>
        </w:numPr>
        <w:ind w:left="360"/>
      </w:pPr>
      <w:r>
        <w:rPr>
          <w:rFonts w:ascii="Arial" w:eastAsia="Arial" w:hAnsi="Arial" w:cs="Arial"/>
          <w:b/>
        </w:rPr>
        <w:t>Inappropriate Behavior:</w:t>
      </w:r>
      <w:r>
        <w:rPr>
          <w:rFonts w:ascii="Arial" w:eastAsia="Arial" w:hAnsi="Arial" w:cs="Arial"/>
        </w:rPr>
        <w:t xml:space="preserve"> Name-calling, inappropriate innuendoes, personal rude/disrespectful comments, s</w:t>
      </w:r>
      <w:r>
        <w:rPr>
          <w:rFonts w:ascii="Arial" w:eastAsia="Arial" w:hAnsi="Arial" w:cs="Arial"/>
        </w:rPr>
        <w:t>wearing, inappropriate touching, and physical violence are unprofessional and not tolerated in the classroom. Students will be reminded once. If behavior continues, the students will be asked to leave the room immediately and further discipline action will</w:t>
      </w:r>
      <w:r>
        <w:rPr>
          <w:rFonts w:ascii="Arial" w:eastAsia="Arial" w:hAnsi="Arial" w:cs="Arial"/>
        </w:rPr>
        <w:t xml:space="preserve"> be taken.</w:t>
      </w:r>
    </w:p>
    <w:p w:rsidR="00CA7B73" w:rsidRDefault="00A15A8A">
      <w:pPr>
        <w:spacing w:before="40" w:after="0" w:line="480" w:lineRule="auto"/>
        <w:rPr>
          <w:rFonts w:ascii="Arial" w:eastAsia="Arial" w:hAnsi="Arial" w:cs="Arial"/>
          <w:b/>
          <w:sz w:val="36"/>
          <w:szCs w:val="36"/>
        </w:rPr>
      </w:pPr>
      <w:r>
        <w:rPr>
          <w:rFonts w:ascii="Arial" w:eastAsia="Arial" w:hAnsi="Arial" w:cs="Arial"/>
          <w:b/>
          <w:color w:val="000000"/>
        </w:rPr>
        <w:t>Grading Information</w:t>
      </w:r>
    </w:p>
    <w:p w:rsidR="00CA7B73" w:rsidRDefault="00A15A8A">
      <w:pPr>
        <w:spacing w:line="240" w:lineRule="auto"/>
        <w:rPr>
          <w:rFonts w:ascii="Arial" w:eastAsia="Arial" w:hAnsi="Arial" w:cs="Arial"/>
          <w:sz w:val="24"/>
          <w:szCs w:val="24"/>
        </w:rPr>
      </w:pPr>
      <w:r>
        <w:rPr>
          <w:rFonts w:ascii="Arial" w:eastAsia="Arial" w:hAnsi="Arial" w:cs="Arial"/>
          <w:color w:val="000000"/>
        </w:rPr>
        <w:lastRenderedPageBreak/>
        <w:t>Grading is weighted as follows:</w:t>
      </w:r>
    </w:p>
    <w:p w:rsidR="00CA7B73" w:rsidRDefault="00A15A8A">
      <w:pPr>
        <w:spacing w:line="240" w:lineRule="auto"/>
        <w:rPr>
          <w:rFonts w:ascii="Arial" w:eastAsia="Arial" w:hAnsi="Arial" w:cs="Arial"/>
          <w:sz w:val="24"/>
          <w:szCs w:val="24"/>
        </w:rPr>
      </w:pPr>
      <w:r>
        <w:rPr>
          <w:rFonts w:ascii="Arial" w:eastAsia="Arial" w:hAnsi="Arial" w:cs="Arial"/>
          <w:color w:val="000000"/>
        </w:rPr>
        <w:t>In-Class Activities: 40%</w:t>
      </w:r>
    </w:p>
    <w:p w:rsidR="00CA7B73" w:rsidRDefault="00A15A8A">
      <w:pPr>
        <w:spacing w:line="240" w:lineRule="auto"/>
        <w:rPr>
          <w:rFonts w:ascii="Arial" w:eastAsia="Arial" w:hAnsi="Arial" w:cs="Arial"/>
          <w:sz w:val="24"/>
          <w:szCs w:val="24"/>
        </w:rPr>
      </w:pPr>
      <w:r>
        <w:rPr>
          <w:rFonts w:ascii="Arial" w:eastAsia="Arial" w:hAnsi="Arial" w:cs="Arial"/>
          <w:color w:val="000000"/>
        </w:rPr>
        <w:t>Papers/worksheets: 30%</w:t>
      </w:r>
    </w:p>
    <w:p w:rsidR="00CA7B73" w:rsidRDefault="00A15A8A">
      <w:pPr>
        <w:spacing w:line="240" w:lineRule="auto"/>
        <w:rPr>
          <w:rFonts w:ascii="Arial" w:eastAsia="Arial" w:hAnsi="Arial" w:cs="Arial"/>
          <w:sz w:val="24"/>
          <w:szCs w:val="24"/>
        </w:rPr>
      </w:pPr>
      <w:r>
        <w:rPr>
          <w:rFonts w:ascii="Arial" w:eastAsia="Arial" w:hAnsi="Arial" w:cs="Arial"/>
          <w:color w:val="000000"/>
        </w:rPr>
        <w:t xml:space="preserve">Presentations: 30% </w:t>
      </w:r>
      <w:r>
        <w:rPr>
          <w:rFonts w:ascii="Arial" w:eastAsia="Arial" w:hAnsi="Arial" w:cs="Arial"/>
          <w:color w:val="000000"/>
          <w:sz w:val="24"/>
          <w:szCs w:val="24"/>
        </w:rPr>
        <w:t>    </w:t>
      </w:r>
    </w:p>
    <w:p w:rsidR="00CA7B73" w:rsidRDefault="00CA7B73">
      <w:pPr>
        <w:spacing w:after="0" w:line="240" w:lineRule="auto"/>
        <w:rPr>
          <w:rFonts w:ascii="Arial" w:eastAsia="Arial" w:hAnsi="Arial" w:cs="Arial"/>
          <w:sz w:val="24"/>
          <w:szCs w:val="24"/>
        </w:rPr>
      </w:pPr>
    </w:p>
    <w:tbl>
      <w:tblPr>
        <w:tblStyle w:val="a0"/>
        <w:tblW w:w="8841" w:type="dxa"/>
        <w:tblLayout w:type="fixed"/>
        <w:tblLook w:val="0400" w:firstRow="0" w:lastRow="0" w:firstColumn="0" w:lastColumn="0" w:noHBand="0" w:noVBand="1"/>
      </w:tblPr>
      <w:tblGrid>
        <w:gridCol w:w="1036"/>
        <w:gridCol w:w="1859"/>
        <w:gridCol w:w="1036"/>
        <w:gridCol w:w="1859"/>
        <w:gridCol w:w="1192"/>
        <w:gridCol w:w="1859"/>
      </w:tblGrid>
      <w:tr w:rsidR="00CA7B73">
        <w:trPr>
          <w:trHeight w:val="660"/>
        </w:trPr>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Grade</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PERCENTAGE</w:t>
            </w:r>
          </w:p>
        </w:tc>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Grade</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PERCENTAGE</w:t>
            </w:r>
          </w:p>
        </w:tc>
        <w:tc>
          <w:tcPr>
            <w:tcW w:w="11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GRADE</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PERCENTAGE</w:t>
            </w:r>
          </w:p>
        </w:tc>
      </w:tr>
      <w:tr w:rsidR="00CA7B73">
        <w:trPr>
          <w:trHeight w:val="600"/>
        </w:trPr>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A</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93-100%</w:t>
            </w:r>
          </w:p>
        </w:tc>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B-</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80-82%</w:t>
            </w:r>
          </w:p>
        </w:tc>
        <w:tc>
          <w:tcPr>
            <w:tcW w:w="11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D+</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67-69%</w:t>
            </w:r>
          </w:p>
        </w:tc>
      </w:tr>
      <w:tr w:rsidR="00CA7B73">
        <w:trPr>
          <w:trHeight w:val="600"/>
        </w:trPr>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A-</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90-92%</w:t>
            </w:r>
          </w:p>
        </w:tc>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C+</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77-79%</w:t>
            </w:r>
          </w:p>
        </w:tc>
        <w:tc>
          <w:tcPr>
            <w:tcW w:w="11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D</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63-66%</w:t>
            </w:r>
          </w:p>
        </w:tc>
      </w:tr>
      <w:tr w:rsidR="00CA7B73">
        <w:trPr>
          <w:trHeight w:val="600"/>
        </w:trPr>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B+</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87-89%</w:t>
            </w:r>
          </w:p>
        </w:tc>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C</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73-76%</w:t>
            </w:r>
          </w:p>
        </w:tc>
        <w:tc>
          <w:tcPr>
            <w:tcW w:w="11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D-</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60-62%</w:t>
            </w:r>
          </w:p>
        </w:tc>
      </w:tr>
      <w:tr w:rsidR="00CA7B73">
        <w:trPr>
          <w:trHeight w:val="600"/>
        </w:trPr>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B</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83-86%</w:t>
            </w:r>
          </w:p>
        </w:tc>
        <w:tc>
          <w:tcPr>
            <w:tcW w:w="103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C-</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70-72%</w:t>
            </w:r>
          </w:p>
        </w:tc>
        <w:tc>
          <w:tcPr>
            <w:tcW w:w="11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F</w:t>
            </w:r>
          </w:p>
        </w:tc>
        <w:tc>
          <w:tcPr>
            <w:tcW w:w="18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A7B73" w:rsidRDefault="00A15A8A">
            <w:pPr>
              <w:spacing w:after="0" w:line="480" w:lineRule="auto"/>
              <w:ind w:left="140" w:right="140"/>
              <w:rPr>
                <w:rFonts w:ascii="Arial" w:eastAsia="Arial" w:hAnsi="Arial" w:cs="Arial"/>
                <w:sz w:val="24"/>
                <w:szCs w:val="24"/>
              </w:rPr>
            </w:pPr>
            <w:r>
              <w:rPr>
                <w:rFonts w:ascii="Arial" w:eastAsia="Arial" w:hAnsi="Arial" w:cs="Arial"/>
                <w:color w:val="000000"/>
                <w:sz w:val="20"/>
                <w:szCs w:val="20"/>
              </w:rPr>
              <w:t>Below 60%</w:t>
            </w:r>
          </w:p>
        </w:tc>
      </w:tr>
    </w:tbl>
    <w:p w:rsidR="00CA7B73" w:rsidRDefault="00CA7B73">
      <w:pPr>
        <w:spacing w:after="0" w:line="240" w:lineRule="auto"/>
        <w:rPr>
          <w:rFonts w:ascii="Arial" w:eastAsia="Arial" w:hAnsi="Arial" w:cs="Arial"/>
          <w:sz w:val="24"/>
          <w:szCs w:val="24"/>
        </w:rPr>
      </w:pPr>
    </w:p>
    <w:p w:rsidR="00CA7B73" w:rsidRDefault="00A15A8A">
      <w:pPr>
        <w:spacing w:after="0" w:line="240" w:lineRule="auto"/>
        <w:jc w:val="center"/>
        <w:rPr>
          <w:rFonts w:ascii="Arial" w:eastAsia="Arial" w:hAnsi="Arial" w:cs="Arial"/>
          <w:sz w:val="24"/>
          <w:szCs w:val="24"/>
        </w:rPr>
      </w:pPr>
      <w:r>
        <w:rPr>
          <w:rFonts w:ascii="Arial" w:eastAsia="Arial" w:hAnsi="Arial" w:cs="Arial"/>
          <w:b/>
          <w:color w:val="000000"/>
          <w:u w:val="single"/>
        </w:rPr>
        <w:t>More Important Information about Assignments, Discussion Posts, Grading Policies, and Due Dates.</w:t>
      </w:r>
    </w:p>
    <w:p w:rsidR="00CA7B73" w:rsidRDefault="00A15A8A">
      <w:pPr>
        <w:spacing w:after="0" w:line="240" w:lineRule="auto"/>
        <w:rPr>
          <w:rFonts w:ascii="Arial" w:eastAsia="Arial" w:hAnsi="Arial" w:cs="Arial"/>
          <w:sz w:val="24"/>
          <w:szCs w:val="24"/>
        </w:rPr>
      </w:pPr>
      <w:r>
        <w:rPr>
          <w:rFonts w:ascii="Arial" w:eastAsia="Arial" w:hAnsi="Arial" w:cs="Arial"/>
          <w:b/>
          <w:color w:val="000000"/>
        </w:rPr>
        <w:t xml:space="preserve"> </w:t>
      </w:r>
    </w:p>
    <w:p w:rsidR="00CA7B73" w:rsidRDefault="00A15A8A">
      <w:pPr>
        <w:spacing w:after="0" w:line="240" w:lineRule="auto"/>
        <w:rPr>
          <w:rFonts w:ascii="Arial" w:eastAsia="Arial" w:hAnsi="Arial" w:cs="Arial"/>
          <w:sz w:val="24"/>
          <w:szCs w:val="24"/>
        </w:rPr>
      </w:pPr>
      <w:r>
        <w:rPr>
          <w:rFonts w:ascii="Arial" w:eastAsia="Arial" w:hAnsi="Arial" w:cs="Arial"/>
          <w:b/>
          <w:color w:val="000000"/>
        </w:rPr>
        <w:t>Assignments</w:t>
      </w:r>
    </w:p>
    <w:p w:rsidR="00CA7B73" w:rsidRDefault="00A15A8A">
      <w:pPr>
        <w:numPr>
          <w:ilvl w:val="0"/>
          <w:numId w:val="1"/>
        </w:numPr>
        <w:spacing w:after="0" w:line="240" w:lineRule="auto"/>
        <w:jc w:val="both"/>
        <w:rPr>
          <w:rFonts w:ascii="Arial" w:eastAsia="Arial" w:hAnsi="Arial" w:cs="Arial"/>
          <w:color w:val="000000"/>
        </w:rPr>
      </w:pPr>
      <w:r>
        <w:rPr>
          <w:rFonts w:ascii="Arial" w:eastAsia="Arial" w:hAnsi="Arial" w:cs="Arial"/>
          <w:color w:val="000000"/>
        </w:rPr>
        <w:t>Assignments will be detailed in Google Classroom. Lessons will be available on a weekly basis, rather than at the beginning of the course.</w:t>
      </w:r>
    </w:p>
    <w:p w:rsidR="00CA7B73" w:rsidRDefault="00A15A8A">
      <w:pPr>
        <w:numPr>
          <w:ilvl w:val="0"/>
          <w:numId w:val="1"/>
        </w:numPr>
        <w:spacing w:after="0" w:line="240" w:lineRule="auto"/>
        <w:jc w:val="both"/>
        <w:rPr>
          <w:rFonts w:ascii="Arial" w:eastAsia="Arial" w:hAnsi="Arial" w:cs="Arial"/>
          <w:color w:val="000000"/>
        </w:rPr>
      </w:pPr>
      <w:r>
        <w:rPr>
          <w:rFonts w:ascii="Arial" w:eastAsia="Arial" w:hAnsi="Arial" w:cs="Arial"/>
          <w:b/>
          <w:color w:val="000000"/>
        </w:rPr>
        <w:t>Assignment Submission</w:t>
      </w:r>
      <w:r>
        <w:rPr>
          <w:rFonts w:ascii="Arial" w:eastAsia="Arial" w:hAnsi="Arial" w:cs="Arial"/>
          <w:color w:val="000000"/>
        </w:rPr>
        <w:t>. Assignments must be submitted through the Google Classroom dropbox in this course, unless othe</w:t>
      </w:r>
      <w:r>
        <w:rPr>
          <w:rFonts w:ascii="Arial" w:eastAsia="Arial" w:hAnsi="Arial" w:cs="Arial"/>
          <w:color w:val="000000"/>
        </w:rPr>
        <w:t xml:space="preserve">rwise instructed. </w:t>
      </w:r>
    </w:p>
    <w:p w:rsidR="00CA7B73" w:rsidRDefault="00A15A8A">
      <w:pPr>
        <w:numPr>
          <w:ilvl w:val="0"/>
          <w:numId w:val="1"/>
        </w:numPr>
        <w:spacing w:after="0" w:line="240" w:lineRule="auto"/>
        <w:jc w:val="both"/>
        <w:rPr>
          <w:rFonts w:ascii="Arial" w:eastAsia="Arial" w:hAnsi="Arial" w:cs="Arial"/>
          <w:color w:val="000000"/>
        </w:rPr>
      </w:pPr>
      <w:bookmarkStart w:id="1" w:name="_gjdgxs" w:colFirst="0" w:colLast="0"/>
      <w:bookmarkEnd w:id="1"/>
      <w:r>
        <w:rPr>
          <w:rFonts w:ascii="Arial" w:eastAsia="Arial" w:hAnsi="Arial" w:cs="Arial"/>
          <w:color w:val="000000"/>
        </w:rPr>
        <w:t xml:space="preserve">Late work will not receive full credit.  Exceptions will be handled on an individual basis at the instructor’s discretion. </w:t>
      </w:r>
    </w:p>
    <w:sectPr w:rsidR="00CA7B73">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62519"/>
    <w:multiLevelType w:val="multilevel"/>
    <w:tmpl w:val="D3C26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411D2C"/>
    <w:multiLevelType w:val="multilevel"/>
    <w:tmpl w:val="ABCE6B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4124A94"/>
    <w:multiLevelType w:val="multilevel"/>
    <w:tmpl w:val="96FA96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AD0AB8"/>
    <w:multiLevelType w:val="multilevel"/>
    <w:tmpl w:val="C07E2B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F03687F"/>
    <w:multiLevelType w:val="multilevel"/>
    <w:tmpl w:val="4B2C3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73"/>
    <w:rsid w:val="00A15A8A"/>
    <w:rsid w:val="00CA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E3596-38A7-4FD2-AD79-F623A9D3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odl@cornell.k12.wi.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334469C5</Template>
  <TotalTime>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Modl</dc:creator>
  <cp:lastModifiedBy>Nicole Modl</cp:lastModifiedBy>
  <cp:revision>2</cp:revision>
  <dcterms:created xsi:type="dcterms:W3CDTF">2021-08-24T13:49:00Z</dcterms:created>
  <dcterms:modified xsi:type="dcterms:W3CDTF">2021-08-24T13:49:00Z</dcterms:modified>
</cp:coreProperties>
</file>