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67" w:rsidRDefault="000F1CFD">
      <w:pPr>
        <w:jc w:val="right"/>
        <w:rPr>
          <w:rFonts w:ascii="Arial" w:eastAsia="Arial" w:hAnsi="Arial" w:cs="Arial"/>
          <w:b/>
          <w:sz w:val="24"/>
          <w:szCs w:val="24"/>
        </w:rPr>
      </w:pPr>
      <w:bookmarkStart w:id="0" w:name="_GoBack"/>
      <w:bookmarkEnd w:id="0"/>
      <w:r>
        <w:rPr>
          <w:rFonts w:ascii="Arial" w:eastAsia="Arial" w:hAnsi="Arial" w:cs="Arial"/>
          <w:b/>
          <w:sz w:val="24"/>
          <w:szCs w:val="24"/>
        </w:rPr>
        <w:t>Syllabus</w:t>
      </w:r>
      <w:r>
        <w:rPr>
          <w:noProof/>
        </w:rPr>
        <w:drawing>
          <wp:anchor distT="0" distB="0" distL="114300" distR="114300" simplePos="0" relativeHeight="251658240" behindDoc="0" locked="0" layoutInCell="1" hidden="0" allowOverlap="1">
            <wp:simplePos x="0" y="0"/>
            <wp:positionH relativeFrom="column">
              <wp:posOffset>-19049</wp:posOffset>
            </wp:positionH>
            <wp:positionV relativeFrom="paragraph">
              <wp:posOffset>0</wp:posOffset>
            </wp:positionV>
            <wp:extent cx="1581150" cy="5467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81150" cy="546735"/>
                    </a:xfrm>
                    <a:prstGeom prst="rect">
                      <a:avLst/>
                    </a:prstGeom>
                    <a:ln/>
                  </pic:spPr>
                </pic:pic>
              </a:graphicData>
            </a:graphic>
          </wp:anchor>
        </w:drawing>
      </w:r>
    </w:p>
    <w:p w:rsidR="00834067" w:rsidRDefault="000F1CFD">
      <w:pPr>
        <w:ind w:left="720" w:firstLine="720"/>
        <w:rPr>
          <w:rFonts w:ascii="Arial" w:eastAsia="Arial" w:hAnsi="Arial" w:cs="Arial"/>
          <w:b/>
          <w:sz w:val="28"/>
          <w:szCs w:val="28"/>
        </w:rPr>
      </w:pPr>
      <w:r>
        <w:rPr>
          <w:rFonts w:ascii="Arial" w:eastAsia="Arial" w:hAnsi="Arial" w:cs="Arial"/>
          <w:b/>
          <w:sz w:val="28"/>
          <w:szCs w:val="28"/>
        </w:rPr>
        <w:t xml:space="preserve">         Words @ Work 1-3</w:t>
      </w:r>
    </w:p>
    <w:p w:rsidR="00834067" w:rsidRDefault="000F1CFD">
      <w:pPr>
        <w:jc w:val="center"/>
        <w:rPr>
          <w:rFonts w:ascii="Arial" w:eastAsia="Arial" w:hAnsi="Arial" w:cs="Arial"/>
          <w:b/>
        </w:rPr>
      </w:pPr>
      <w:r>
        <w:rPr>
          <w:rFonts w:ascii="Arial" w:eastAsia="Arial" w:hAnsi="Arial" w:cs="Arial"/>
          <w:b/>
        </w:rPr>
        <w:t>Dual Credit Course</w:t>
      </w:r>
    </w:p>
    <w:p w:rsidR="00834067" w:rsidRDefault="00834067">
      <w:pPr>
        <w:jc w:val="center"/>
        <w:rPr>
          <w:rFonts w:ascii="Arial" w:eastAsia="Arial" w:hAnsi="Arial" w:cs="Arial"/>
          <w:b/>
          <w:sz w:val="24"/>
          <w:szCs w:val="24"/>
        </w:rPr>
      </w:pPr>
    </w:p>
    <w:p w:rsidR="00834067" w:rsidRDefault="000F1CFD">
      <w:pPr>
        <w:jc w:val="center"/>
        <w:rPr>
          <w:rFonts w:ascii="Arial" w:eastAsia="Arial" w:hAnsi="Arial" w:cs="Arial"/>
          <w:b/>
          <w:i/>
          <w:sz w:val="28"/>
          <w:szCs w:val="28"/>
        </w:rPr>
      </w:pPr>
      <w:r>
        <w:rPr>
          <w:rFonts w:ascii="Arial" w:eastAsia="Arial" w:hAnsi="Arial" w:cs="Arial"/>
          <w:b/>
          <w:i/>
          <w:sz w:val="28"/>
          <w:szCs w:val="28"/>
        </w:rPr>
        <w:t>Instructor and Class Information</w:t>
      </w:r>
    </w:p>
    <w:tbl>
      <w:tblPr>
        <w:tblStyle w:val="a"/>
        <w:tblW w:w="15120" w:type="dxa"/>
        <w:tblLayout w:type="fixed"/>
        <w:tblLook w:val="0000" w:firstRow="0" w:lastRow="0" w:firstColumn="0" w:lastColumn="0" w:noHBand="0" w:noVBand="0"/>
      </w:tblPr>
      <w:tblGrid>
        <w:gridCol w:w="3600"/>
        <w:gridCol w:w="5760"/>
        <w:gridCol w:w="5760"/>
      </w:tblGrid>
      <w:tr w:rsidR="00834067">
        <w:tc>
          <w:tcPr>
            <w:tcW w:w="3600" w:type="dxa"/>
            <w:shd w:val="clear" w:color="auto" w:fill="auto"/>
          </w:tcPr>
          <w:p w:rsidR="00834067" w:rsidRDefault="000F1CFD">
            <w:pPr>
              <w:rPr>
                <w:rFonts w:ascii="Arial" w:eastAsia="Arial" w:hAnsi="Arial" w:cs="Arial"/>
                <w:b/>
                <w:i/>
              </w:rPr>
            </w:pPr>
            <w:r>
              <w:rPr>
                <w:rFonts w:ascii="Arial" w:eastAsia="Arial" w:hAnsi="Arial" w:cs="Arial"/>
                <w:b/>
                <w:i/>
              </w:rPr>
              <w:t>Name</w:t>
            </w:r>
          </w:p>
        </w:tc>
        <w:tc>
          <w:tcPr>
            <w:tcW w:w="5760" w:type="dxa"/>
          </w:tcPr>
          <w:p w:rsidR="00834067" w:rsidRDefault="000F1CFD">
            <w:pPr>
              <w:rPr>
                <w:rFonts w:ascii="Arial" w:eastAsia="Arial" w:hAnsi="Arial" w:cs="Arial"/>
              </w:rPr>
            </w:pPr>
            <w:r>
              <w:rPr>
                <w:rFonts w:ascii="Arial" w:eastAsia="Arial" w:hAnsi="Arial" w:cs="Arial"/>
              </w:rPr>
              <w:t>Mrs. Modl</w:t>
            </w:r>
          </w:p>
        </w:tc>
        <w:tc>
          <w:tcPr>
            <w:tcW w:w="5760" w:type="dxa"/>
            <w:shd w:val="clear" w:color="auto" w:fill="auto"/>
          </w:tcPr>
          <w:p w:rsidR="00834067" w:rsidRDefault="00834067">
            <w:pPr>
              <w:rPr>
                <w:rFonts w:ascii="Arial" w:eastAsia="Arial" w:hAnsi="Arial" w:cs="Arial"/>
              </w:rPr>
            </w:pPr>
          </w:p>
        </w:tc>
      </w:tr>
      <w:tr w:rsidR="00834067">
        <w:tc>
          <w:tcPr>
            <w:tcW w:w="3600" w:type="dxa"/>
            <w:shd w:val="clear" w:color="auto" w:fill="auto"/>
          </w:tcPr>
          <w:p w:rsidR="00834067" w:rsidRDefault="000F1CFD">
            <w:pPr>
              <w:rPr>
                <w:rFonts w:ascii="Arial" w:eastAsia="Arial" w:hAnsi="Arial" w:cs="Arial"/>
                <w:b/>
                <w:i/>
              </w:rPr>
            </w:pPr>
            <w:r>
              <w:rPr>
                <w:rFonts w:ascii="Arial" w:eastAsia="Arial" w:hAnsi="Arial" w:cs="Arial"/>
                <w:b/>
                <w:i/>
              </w:rPr>
              <w:t>E-mail Address</w:t>
            </w:r>
          </w:p>
          <w:p w:rsidR="00834067" w:rsidRDefault="000F1CFD">
            <w:pPr>
              <w:rPr>
                <w:rFonts w:ascii="Arial" w:eastAsia="Arial" w:hAnsi="Arial" w:cs="Arial"/>
                <w:b/>
                <w:i/>
              </w:rPr>
            </w:pPr>
            <w:r>
              <w:rPr>
                <w:rFonts w:ascii="Arial" w:eastAsia="Arial" w:hAnsi="Arial" w:cs="Arial"/>
                <w:b/>
                <w:i/>
              </w:rPr>
              <w:t>Instructor Hours</w:t>
            </w:r>
          </w:p>
          <w:p w:rsidR="00834067" w:rsidRDefault="000F1CFD">
            <w:pPr>
              <w:rPr>
                <w:rFonts w:ascii="Arial" w:eastAsia="Arial" w:hAnsi="Arial" w:cs="Arial"/>
                <w:b/>
                <w:i/>
              </w:rPr>
            </w:pPr>
            <w:r>
              <w:rPr>
                <w:rFonts w:ascii="Arial" w:eastAsia="Arial" w:hAnsi="Arial" w:cs="Arial"/>
                <w:b/>
                <w:i/>
              </w:rPr>
              <w:t>Start/End Date</w:t>
            </w:r>
          </w:p>
          <w:p w:rsidR="00834067" w:rsidRDefault="000F1CFD">
            <w:pPr>
              <w:rPr>
                <w:rFonts w:ascii="Arial" w:eastAsia="Arial" w:hAnsi="Arial" w:cs="Arial"/>
                <w:b/>
                <w:i/>
              </w:rPr>
            </w:pPr>
            <w:r>
              <w:rPr>
                <w:rFonts w:ascii="Arial" w:eastAsia="Arial" w:hAnsi="Arial" w:cs="Arial"/>
                <w:b/>
                <w:i/>
              </w:rPr>
              <w:t>Meeting Times</w:t>
            </w:r>
          </w:p>
          <w:p w:rsidR="00834067" w:rsidRDefault="000F1CFD">
            <w:pPr>
              <w:rPr>
                <w:rFonts w:ascii="Arial" w:eastAsia="Arial" w:hAnsi="Arial" w:cs="Arial"/>
                <w:b/>
                <w:i/>
              </w:rPr>
            </w:pPr>
            <w:r>
              <w:rPr>
                <w:rFonts w:ascii="Arial" w:eastAsia="Arial" w:hAnsi="Arial" w:cs="Arial"/>
                <w:b/>
                <w:i/>
              </w:rPr>
              <w:t>Course Website</w:t>
            </w:r>
          </w:p>
        </w:tc>
        <w:bookmarkStart w:id="1" w:name="_gjdgxs" w:colFirst="0" w:colLast="0"/>
        <w:bookmarkEnd w:id="1"/>
        <w:tc>
          <w:tcPr>
            <w:tcW w:w="5760" w:type="dxa"/>
          </w:tcPr>
          <w:p w:rsidR="00834067" w:rsidRDefault="000F1CFD">
            <w:pPr>
              <w:rPr>
                <w:rFonts w:ascii="Arial" w:eastAsia="Arial" w:hAnsi="Arial" w:cs="Arial"/>
              </w:rPr>
            </w:pPr>
            <w:r>
              <w:rPr>
                <w:rFonts w:ascii="Arial" w:eastAsia="Arial" w:hAnsi="Arial" w:cs="Arial"/>
                <w:color w:val="0563C1"/>
                <w:u w:val="single"/>
              </w:rPr>
              <w:fldChar w:fldCharType="begin"/>
            </w:r>
            <w:r>
              <w:rPr>
                <w:rFonts w:ascii="Arial" w:eastAsia="Arial" w:hAnsi="Arial" w:cs="Arial"/>
                <w:color w:val="0563C1"/>
                <w:u w:val="single"/>
              </w:rPr>
              <w:instrText xml:space="preserve"> HYPERLINK "mailto:nmodl@cornell.k12.wi.us" \h </w:instrText>
            </w:r>
            <w:r>
              <w:rPr>
                <w:rFonts w:ascii="Arial" w:eastAsia="Arial" w:hAnsi="Arial" w:cs="Arial"/>
                <w:color w:val="0563C1"/>
                <w:u w:val="single"/>
              </w:rPr>
              <w:fldChar w:fldCharType="separate"/>
            </w:r>
            <w:r>
              <w:rPr>
                <w:rFonts w:ascii="Arial" w:eastAsia="Arial" w:hAnsi="Arial" w:cs="Arial"/>
                <w:color w:val="0563C1"/>
                <w:u w:val="single"/>
              </w:rPr>
              <w:t>nmodl@cornell.k12.wi.us</w:t>
            </w:r>
            <w:r>
              <w:rPr>
                <w:rFonts w:ascii="Arial" w:eastAsia="Arial" w:hAnsi="Arial" w:cs="Arial"/>
                <w:color w:val="0563C1"/>
                <w:u w:val="single"/>
              </w:rPr>
              <w:fldChar w:fldCharType="end"/>
            </w:r>
          </w:p>
          <w:p w:rsidR="00834067" w:rsidRDefault="000F1CFD">
            <w:pPr>
              <w:rPr>
                <w:rFonts w:ascii="Arial" w:eastAsia="Arial" w:hAnsi="Arial" w:cs="Arial"/>
              </w:rPr>
            </w:pPr>
            <w:r>
              <w:rPr>
                <w:rFonts w:ascii="Arial" w:eastAsia="Arial" w:hAnsi="Arial" w:cs="Arial"/>
              </w:rPr>
              <w:t>Prep 7</w:t>
            </w:r>
            <w:r>
              <w:rPr>
                <w:rFonts w:ascii="Arial" w:eastAsia="Arial" w:hAnsi="Arial" w:cs="Arial"/>
                <w:vertAlign w:val="superscript"/>
              </w:rPr>
              <w:t>st</w:t>
            </w:r>
            <w:r>
              <w:rPr>
                <w:rFonts w:ascii="Arial" w:eastAsia="Arial" w:hAnsi="Arial" w:cs="Arial"/>
              </w:rPr>
              <w:t xml:space="preserve"> Period (1:29-2:12)</w:t>
            </w:r>
          </w:p>
          <w:p w:rsidR="00834067" w:rsidRDefault="000F1CFD">
            <w:pPr>
              <w:rPr>
                <w:rFonts w:ascii="Arial" w:eastAsia="Arial" w:hAnsi="Arial" w:cs="Arial"/>
              </w:rPr>
            </w:pPr>
            <w:r>
              <w:rPr>
                <w:rFonts w:ascii="Arial" w:eastAsia="Arial" w:hAnsi="Arial" w:cs="Arial"/>
              </w:rPr>
              <w:t>August 25, 2021 – January 14, 2022</w:t>
            </w:r>
          </w:p>
          <w:p w:rsidR="00834067" w:rsidRDefault="000F1CFD">
            <w:pPr>
              <w:rPr>
                <w:rFonts w:ascii="Arial" w:eastAsia="Arial" w:hAnsi="Arial" w:cs="Arial"/>
              </w:rPr>
            </w:pPr>
            <w:r>
              <w:rPr>
                <w:rFonts w:ascii="Arial" w:eastAsia="Arial" w:hAnsi="Arial" w:cs="Arial"/>
              </w:rPr>
              <w:t xml:space="preserve">Period 1: (7:50-8:33) </w:t>
            </w:r>
          </w:p>
          <w:p w:rsidR="00834067" w:rsidRDefault="000F1CFD">
            <w:pPr>
              <w:rPr>
                <w:rFonts w:ascii="Arial" w:eastAsia="Arial" w:hAnsi="Arial" w:cs="Arial"/>
                <w:b/>
              </w:rPr>
            </w:pPr>
            <w:r>
              <w:rPr>
                <w:rFonts w:ascii="Arial" w:eastAsia="Arial" w:hAnsi="Arial" w:cs="Arial"/>
              </w:rPr>
              <w:t>Google Classroom</w:t>
            </w:r>
          </w:p>
          <w:p w:rsidR="00834067" w:rsidRDefault="00834067">
            <w:pPr>
              <w:rPr>
                <w:rFonts w:ascii="Arial" w:eastAsia="Arial" w:hAnsi="Arial" w:cs="Arial"/>
              </w:rPr>
            </w:pPr>
          </w:p>
        </w:tc>
        <w:tc>
          <w:tcPr>
            <w:tcW w:w="5760" w:type="dxa"/>
            <w:shd w:val="clear" w:color="auto" w:fill="auto"/>
          </w:tcPr>
          <w:p w:rsidR="00834067" w:rsidRDefault="00834067">
            <w:pPr>
              <w:rPr>
                <w:rFonts w:ascii="Arial" w:eastAsia="Arial" w:hAnsi="Arial" w:cs="Arial"/>
              </w:rPr>
            </w:pPr>
          </w:p>
        </w:tc>
      </w:tr>
    </w:tbl>
    <w:p w:rsidR="00834067" w:rsidRDefault="000F1CFD">
      <w:pPr>
        <w:jc w:val="center"/>
        <w:rPr>
          <w:rFonts w:ascii="Arial" w:eastAsia="Arial" w:hAnsi="Arial" w:cs="Arial"/>
          <w:b/>
          <w:i/>
          <w:sz w:val="28"/>
          <w:szCs w:val="28"/>
        </w:rPr>
      </w:pPr>
      <w:r>
        <w:rPr>
          <w:rFonts w:ascii="Arial" w:eastAsia="Arial" w:hAnsi="Arial" w:cs="Arial"/>
          <w:b/>
          <w:i/>
          <w:sz w:val="28"/>
          <w:szCs w:val="28"/>
        </w:rPr>
        <w:t>Course Information</w:t>
      </w:r>
    </w:p>
    <w:p w:rsidR="00834067" w:rsidRDefault="000F1CFD">
      <w:pPr>
        <w:rPr>
          <w:rFonts w:ascii="Arial" w:eastAsia="Arial" w:hAnsi="Arial" w:cs="Arial"/>
        </w:rPr>
      </w:pPr>
      <w:r>
        <w:rPr>
          <w:rFonts w:ascii="Arial" w:eastAsia="Arial" w:hAnsi="Arial" w:cs="Arial"/>
          <w:b/>
          <w:i/>
          <w:sz w:val="24"/>
          <w:szCs w:val="24"/>
        </w:rPr>
        <w:t xml:space="preserve">Course Description:  </w:t>
      </w:r>
      <w:r>
        <w:rPr>
          <w:rFonts w:ascii="Arial" w:eastAsia="Arial" w:hAnsi="Arial" w:cs="Arial"/>
        </w:rPr>
        <w:t xml:space="preserve"> This course is a sequence of three that develops students into successful communicators in the business office. In the first course of the sequence, students will develop proofreading skills, apply grammar skills, examine formats, and identify word usage </w:t>
      </w:r>
      <w:r>
        <w:rPr>
          <w:rFonts w:ascii="Arial" w:eastAsia="Arial" w:hAnsi="Arial" w:cs="Arial"/>
        </w:rPr>
        <w:t>errors in a variety of business documents.</w:t>
      </w:r>
    </w:p>
    <w:p w:rsidR="00834067" w:rsidRDefault="000F1CFD">
      <w:pPr>
        <w:rPr>
          <w:rFonts w:ascii="Arial" w:eastAsia="Arial" w:hAnsi="Arial" w:cs="Arial"/>
        </w:rPr>
      </w:pPr>
      <w:r>
        <w:rPr>
          <w:rFonts w:ascii="Arial" w:eastAsia="Arial" w:hAnsi="Arial" w:cs="Arial"/>
        </w:rPr>
        <w:t>In the second course of the sequence, students will apply proofreading and grammar skills as they analyze word usage errors and critique and edit a variety of business documents.</w:t>
      </w:r>
    </w:p>
    <w:p w:rsidR="00834067" w:rsidRDefault="000F1CFD">
      <w:pPr>
        <w:rPr>
          <w:rFonts w:ascii="Arial" w:eastAsia="Arial" w:hAnsi="Arial" w:cs="Arial"/>
        </w:rPr>
      </w:pPr>
      <w:r>
        <w:rPr>
          <w:rFonts w:ascii="Arial" w:eastAsia="Arial" w:hAnsi="Arial" w:cs="Arial"/>
        </w:rPr>
        <w:t xml:space="preserve">In the third, and final course of </w:t>
      </w:r>
      <w:r>
        <w:rPr>
          <w:rFonts w:ascii="Arial" w:eastAsia="Arial" w:hAnsi="Arial" w:cs="Arial"/>
        </w:rPr>
        <w:t xml:space="preserve">the sequence, students will apply intense drill and review of proofreading, editing, and formatting. Students will use these skills to properly format and compose a variety of business </w:t>
      </w:r>
      <w:proofErr w:type="gramStart"/>
      <w:r>
        <w:rPr>
          <w:rFonts w:ascii="Arial" w:eastAsia="Arial" w:hAnsi="Arial" w:cs="Arial"/>
        </w:rPr>
        <w:t>documents</w:t>
      </w:r>
      <w:proofErr w:type="gramEnd"/>
      <w:r>
        <w:rPr>
          <w:rFonts w:ascii="Arial" w:eastAsia="Arial" w:hAnsi="Arial" w:cs="Arial"/>
        </w:rPr>
        <w:t>.</w:t>
      </w:r>
    </w:p>
    <w:p w:rsidR="00834067" w:rsidRDefault="000F1CFD">
      <w:pPr>
        <w:rPr>
          <w:rFonts w:ascii="Arial" w:eastAsia="Arial" w:hAnsi="Arial" w:cs="Arial"/>
        </w:rPr>
      </w:pPr>
      <w:r>
        <w:rPr>
          <w:rFonts w:ascii="Arial" w:eastAsia="Arial" w:hAnsi="Arial" w:cs="Arial"/>
          <w:b/>
          <w:i/>
          <w:sz w:val="24"/>
          <w:szCs w:val="24"/>
        </w:rPr>
        <w:t>Total Credits:</w:t>
      </w:r>
      <w:r>
        <w:rPr>
          <w:rFonts w:ascii="Arial" w:eastAsia="Arial" w:hAnsi="Arial" w:cs="Arial"/>
        </w:rPr>
        <w:t xml:space="preserve">  .5 (High School)</w:t>
      </w:r>
      <w:r>
        <w:rPr>
          <w:rFonts w:ascii="Arial" w:eastAsia="Arial" w:hAnsi="Arial" w:cs="Arial"/>
        </w:rPr>
        <w:br/>
      </w:r>
      <w:r>
        <w:rPr>
          <w:rFonts w:ascii="Arial" w:eastAsia="Arial" w:hAnsi="Arial" w:cs="Arial"/>
        </w:rPr>
        <w:tab/>
      </w:r>
      <w:r>
        <w:rPr>
          <w:rFonts w:ascii="Arial" w:eastAsia="Arial" w:hAnsi="Arial" w:cs="Arial"/>
        </w:rPr>
        <w:tab/>
        <w:t xml:space="preserve">     3 (College)</w:t>
      </w:r>
    </w:p>
    <w:p w:rsidR="00834067" w:rsidRDefault="000F1CFD">
      <w:pPr>
        <w:rPr>
          <w:rFonts w:ascii="Arial" w:eastAsia="Arial" w:hAnsi="Arial" w:cs="Arial"/>
          <w:b/>
          <w:i/>
          <w:sz w:val="24"/>
          <w:szCs w:val="24"/>
        </w:rPr>
      </w:pPr>
      <w:r>
        <w:rPr>
          <w:rFonts w:ascii="Arial" w:eastAsia="Arial" w:hAnsi="Arial" w:cs="Arial"/>
          <w:b/>
          <w:i/>
          <w:sz w:val="24"/>
          <w:szCs w:val="24"/>
        </w:rPr>
        <w:t>Textbook</w:t>
      </w:r>
      <w:r>
        <w:rPr>
          <w:rFonts w:ascii="Arial" w:eastAsia="Arial" w:hAnsi="Arial" w:cs="Arial"/>
          <w:b/>
          <w:i/>
          <w:sz w:val="24"/>
          <w:szCs w:val="24"/>
        </w:rPr>
        <w:t xml:space="preserve">s: </w:t>
      </w:r>
    </w:p>
    <w:p w:rsidR="00834067" w:rsidRDefault="000F1CFD">
      <w:pPr>
        <w:rPr>
          <w:rFonts w:ascii="Arial" w:eastAsia="Arial" w:hAnsi="Arial" w:cs="Arial"/>
        </w:rPr>
      </w:pPr>
      <w:r>
        <w:rPr>
          <w:rFonts w:ascii="Arial" w:eastAsia="Arial" w:hAnsi="Arial" w:cs="Arial"/>
        </w:rPr>
        <w:t>1. Clark &amp; Clark.</w:t>
      </w:r>
      <w:r>
        <w:rPr>
          <w:rFonts w:ascii="Arial" w:eastAsia="Arial" w:hAnsi="Arial" w:cs="Arial"/>
          <w:i/>
        </w:rPr>
        <w:t xml:space="preserve"> HOW 13, A Handbook for Office Professionals.  </w:t>
      </w:r>
      <w:r>
        <w:rPr>
          <w:rFonts w:ascii="Arial" w:eastAsia="Arial" w:hAnsi="Arial" w:cs="Arial"/>
        </w:rPr>
        <w:t>Edition: 13.  Publisher: South-Western Cengage.  Year: 2014.  ISBN: 978-1-133-58663-0. Required</w:t>
      </w:r>
    </w:p>
    <w:p w:rsidR="00834067" w:rsidRDefault="000F1CFD">
      <w:pPr>
        <w:rPr>
          <w:rFonts w:ascii="Arial" w:eastAsia="Arial" w:hAnsi="Arial" w:cs="Arial"/>
        </w:rPr>
      </w:pPr>
      <w:r>
        <w:rPr>
          <w:rFonts w:ascii="Arial" w:eastAsia="Arial" w:hAnsi="Arial" w:cs="Arial"/>
        </w:rPr>
        <w:t xml:space="preserve">2. Larry G. </w:t>
      </w:r>
      <w:proofErr w:type="spellStart"/>
      <w:r>
        <w:rPr>
          <w:rFonts w:ascii="Arial" w:eastAsia="Arial" w:hAnsi="Arial" w:cs="Arial"/>
        </w:rPr>
        <w:t>Pagel</w:t>
      </w:r>
      <w:proofErr w:type="spellEnd"/>
      <w:r>
        <w:rPr>
          <w:rFonts w:ascii="Arial" w:eastAsia="Arial" w:hAnsi="Arial" w:cs="Arial"/>
          <w:i/>
        </w:rPr>
        <w:t xml:space="preserve">. </w:t>
      </w:r>
      <w:hyperlink r:id="rId6">
        <w:r>
          <w:rPr>
            <w:rFonts w:ascii="Arial" w:eastAsia="Arial" w:hAnsi="Arial" w:cs="Arial"/>
            <w:i/>
            <w:color w:val="000000"/>
          </w:rPr>
          <w:t>Proofreading and Editing Precision, Edition: 6</w:t>
        </w:r>
      </w:hyperlink>
      <w:hyperlink r:id="rId7">
        <w:proofErr w:type="gramStart"/>
        <w:r>
          <w:rPr>
            <w:rFonts w:ascii="Arial" w:eastAsia="Arial" w:hAnsi="Arial" w:cs="Arial"/>
            <w:i/>
            <w:color w:val="000000"/>
            <w:vertAlign w:val="superscript"/>
          </w:rPr>
          <w:t>th</w:t>
        </w:r>
        <w:proofErr w:type="gramEnd"/>
      </w:hyperlink>
      <w:hyperlink r:id="rId8">
        <w:r>
          <w:rPr>
            <w:rFonts w:ascii="Arial" w:eastAsia="Arial" w:hAnsi="Arial" w:cs="Arial"/>
            <w:i/>
            <w:color w:val="000000"/>
          </w:rPr>
          <w:t>.</w:t>
        </w:r>
      </w:hyperlink>
      <w:hyperlink r:id="rId9">
        <w:r>
          <w:rPr>
            <w:rFonts w:ascii="Arial" w:eastAsia="Arial" w:hAnsi="Arial" w:cs="Arial"/>
            <w:color w:val="000000"/>
            <w:u w:val="single"/>
          </w:rPr>
          <w:t xml:space="preserve"> </w:t>
        </w:r>
      </w:hyperlink>
      <w:r>
        <w:rPr>
          <w:rFonts w:ascii="Arial" w:eastAsia="Arial" w:hAnsi="Arial" w:cs="Arial"/>
        </w:rPr>
        <w:t>Publisher: South-Western Cengage.  Year: 2011.  ISBN-13: 9780538450454.Required</w:t>
      </w:r>
    </w:p>
    <w:p w:rsidR="00834067" w:rsidRDefault="000F1CFD">
      <w:pPr>
        <w:rPr>
          <w:rFonts w:ascii="Arial" w:eastAsia="Arial" w:hAnsi="Arial" w:cs="Arial"/>
        </w:rPr>
      </w:pPr>
      <w:r>
        <w:rPr>
          <w:rFonts w:ascii="Arial" w:eastAsia="Arial" w:hAnsi="Arial" w:cs="Arial"/>
          <w:b/>
          <w:i/>
          <w:sz w:val="24"/>
          <w:szCs w:val="24"/>
        </w:rPr>
        <w:t xml:space="preserve">Supplies: </w:t>
      </w:r>
      <w:r>
        <w:rPr>
          <w:rFonts w:ascii="Arial" w:eastAsia="Arial" w:hAnsi="Arial" w:cs="Arial"/>
        </w:rPr>
        <w:t>Computer, Notebook, Folder, Pen/Pe</w:t>
      </w:r>
      <w:r>
        <w:rPr>
          <w:rFonts w:ascii="Arial" w:eastAsia="Arial" w:hAnsi="Arial" w:cs="Arial"/>
        </w:rPr>
        <w:t xml:space="preserve">ncil, </w:t>
      </w:r>
      <w:r>
        <w:rPr>
          <w:rFonts w:ascii="Arial" w:eastAsia="Arial" w:hAnsi="Arial" w:cs="Arial"/>
          <w:b/>
          <w:color w:val="FF0000"/>
        </w:rPr>
        <w:t xml:space="preserve">RED </w:t>
      </w:r>
      <w:r>
        <w:rPr>
          <w:rFonts w:ascii="Arial" w:eastAsia="Arial" w:hAnsi="Arial" w:cs="Arial"/>
        </w:rPr>
        <w:t>pen</w:t>
      </w:r>
    </w:p>
    <w:p w:rsidR="00834067" w:rsidRDefault="000F1CFD">
      <w:pPr>
        <w:rPr>
          <w:rFonts w:ascii="Arial" w:eastAsia="Arial" w:hAnsi="Arial" w:cs="Arial"/>
          <w:b/>
          <w:i/>
          <w:sz w:val="24"/>
          <w:szCs w:val="24"/>
        </w:rPr>
      </w:pPr>
      <w:r>
        <w:rPr>
          <w:rFonts w:ascii="Arial" w:eastAsia="Arial" w:hAnsi="Arial" w:cs="Arial"/>
          <w:b/>
          <w:i/>
          <w:sz w:val="24"/>
          <w:szCs w:val="24"/>
        </w:rPr>
        <w:t>Core Abilities:</w:t>
      </w:r>
    </w:p>
    <w:p w:rsidR="00834067" w:rsidRDefault="000F1CFD">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Thinks Critically</w:t>
      </w:r>
    </w:p>
    <w:p w:rsidR="00834067" w:rsidRDefault="000F1CF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Communicate effectively</w:t>
      </w:r>
    </w:p>
    <w:p w:rsidR="00834067" w:rsidRDefault="000F1CFD">
      <w:pPr>
        <w:jc w:val="center"/>
        <w:rPr>
          <w:rFonts w:ascii="Arial" w:eastAsia="Arial" w:hAnsi="Arial" w:cs="Arial"/>
          <w:b/>
          <w:i/>
          <w:sz w:val="28"/>
          <w:szCs w:val="28"/>
        </w:rPr>
      </w:pPr>
      <w:r>
        <w:rPr>
          <w:rFonts w:ascii="Arial" w:eastAsia="Arial" w:hAnsi="Arial" w:cs="Arial"/>
          <w:b/>
          <w:i/>
          <w:sz w:val="28"/>
          <w:szCs w:val="28"/>
        </w:rPr>
        <w:t xml:space="preserve">Course Level Learning Objectives – Competencies </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Students will develop proofreading skills.</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Students will apply grammar and English principles to business documents.</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Students will examine common business document formats and industry terminology.</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lastRenderedPageBreak/>
        <w:t>Students will incorporate advanced grammar and punctuation principles to business documents</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Students will critique grammar and English usage in business documents.</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Students wi</w:t>
      </w:r>
      <w:r>
        <w:rPr>
          <w:rFonts w:ascii="Arial" w:eastAsia="Arial" w:hAnsi="Arial" w:cs="Arial"/>
          <w:color w:val="000000"/>
        </w:rPr>
        <w:t>ll critique business documents.</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Students will edit business documents.</w:t>
      </w:r>
    </w:p>
    <w:p w:rsidR="00834067" w:rsidRDefault="000F1CFD">
      <w:pPr>
        <w:numPr>
          <w:ilvl w:val="0"/>
          <w:numId w:val="3"/>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Students will format a variety of business documents.</w:t>
      </w:r>
    </w:p>
    <w:p w:rsidR="00834067" w:rsidRDefault="000F1CFD">
      <w:pPr>
        <w:numPr>
          <w:ilvl w:val="0"/>
          <w:numId w:val="3"/>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Students will prepare final format of business documents.</w:t>
      </w:r>
    </w:p>
    <w:p w:rsidR="00834067" w:rsidRDefault="000F1CFD">
      <w:pPr>
        <w:jc w:val="center"/>
        <w:rPr>
          <w:rFonts w:ascii="Arial" w:eastAsia="Arial" w:hAnsi="Arial" w:cs="Arial"/>
          <w:b/>
          <w:i/>
          <w:sz w:val="28"/>
          <w:szCs w:val="28"/>
        </w:rPr>
      </w:pPr>
      <w:r>
        <w:rPr>
          <w:rFonts w:ascii="Arial" w:eastAsia="Arial" w:hAnsi="Arial" w:cs="Arial"/>
          <w:b/>
          <w:i/>
          <w:sz w:val="28"/>
          <w:szCs w:val="28"/>
        </w:rPr>
        <w:t>Classroom Policies</w:t>
      </w:r>
    </w:p>
    <w:p w:rsidR="00834067" w:rsidRDefault="000F1CFD">
      <w:pPr>
        <w:numPr>
          <w:ilvl w:val="1"/>
          <w:numId w:val="1"/>
        </w:numPr>
        <w:ind w:left="360"/>
        <w:rPr>
          <w:rFonts w:ascii="Arial" w:eastAsia="Arial" w:hAnsi="Arial" w:cs="Arial"/>
        </w:rPr>
      </w:pPr>
      <w:r>
        <w:rPr>
          <w:rFonts w:ascii="Arial" w:eastAsia="Arial" w:hAnsi="Arial" w:cs="Arial"/>
          <w:b/>
        </w:rPr>
        <w:t>Cell Phones:</w:t>
      </w:r>
      <w:r>
        <w:rPr>
          <w:rFonts w:ascii="Arial" w:eastAsia="Arial" w:hAnsi="Arial" w:cs="Arial"/>
        </w:rPr>
        <w:t xml:space="preserve"> Cell phones and other electronic devices must be put away during class. If you are using your phone to play games without my permission, your phone will be in phone prison until the end of the class. Each student will get one phone warning only!</w:t>
      </w:r>
    </w:p>
    <w:p w:rsidR="00834067" w:rsidRDefault="000F1CFD">
      <w:pPr>
        <w:numPr>
          <w:ilvl w:val="1"/>
          <w:numId w:val="1"/>
        </w:numPr>
        <w:ind w:left="360"/>
        <w:rPr>
          <w:rFonts w:ascii="Arial" w:eastAsia="Arial" w:hAnsi="Arial" w:cs="Arial"/>
        </w:rPr>
      </w:pPr>
      <w:r>
        <w:rPr>
          <w:rFonts w:ascii="Arial" w:eastAsia="Arial" w:hAnsi="Arial" w:cs="Arial"/>
          <w:b/>
        </w:rPr>
        <w:t>Participa</w:t>
      </w:r>
      <w:r>
        <w:rPr>
          <w:rFonts w:ascii="Arial" w:eastAsia="Arial" w:hAnsi="Arial" w:cs="Arial"/>
          <w:b/>
        </w:rPr>
        <w:t>tion:</w:t>
      </w:r>
      <w:r>
        <w:rPr>
          <w:rFonts w:ascii="Arial" w:eastAsia="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w:t>
      </w:r>
      <w:r>
        <w:rPr>
          <w:rFonts w:ascii="Arial" w:eastAsia="Arial" w:hAnsi="Arial" w:cs="Arial"/>
        </w:rPr>
        <w:t>s with the class.</w:t>
      </w:r>
    </w:p>
    <w:p w:rsidR="00834067" w:rsidRDefault="000F1CFD">
      <w:pPr>
        <w:numPr>
          <w:ilvl w:val="1"/>
          <w:numId w:val="1"/>
        </w:numPr>
        <w:ind w:left="360"/>
        <w:rPr>
          <w:rFonts w:ascii="Arial" w:eastAsia="Arial" w:hAnsi="Arial" w:cs="Arial"/>
        </w:rPr>
      </w:pPr>
      <w:r>
        <w:rPr>
          <w:rFonts w:ascii="Arial" w:eastAsia="Arial" w:hAnsi="Arial" w:cs="Arial"/>
          <w:b/>
        </w:rPr>
        <w:t>Assignments:</w:t>
      </w:r>
      <w:r>
        <w:rPr>
          <w:rFonts w:ascii="Arial" w:eastAsia="Arial" w:hAnsi="Arial" w:cs="Arial"/>
        </w:rPr>
        <w:t xml:space="preserve"> Homework assignments are to be completed prior to class. Incomplete homework will result in a 0 grade. Assignments will be accessible in Google Classroom.</w:t>
      </w:r>
    </w:p>
    <w:p w:rsidR="00834067" w:rsidRDefault="000F1CFD">
      <w:pPr>
        <w:numPr>
          <w:ilvl w:val="1"/>
          <w:numId w:val="1"/>
        </w:numPr>
        <w:ind w:left="360"/>
        <w:rPr>
          <w:rFonts w:ascii="Arial" w:eastAsia="Arial" w:hAnsi="Arial" w:cs="Arial"/>
        </w:rPr>
      </w:pPr>
      <w:r>
        <w:rPr>
          <w:rFonts w:ascii="Arial" w:eastAsia="Arial" w:hAnsi="Arial" w:cs="Arial"/>
          <w:b/>
        </w:rPr>
        <w:t>Class Attendance:</w:t>
      </w:r>
      <w:r>
        <w:rPr>
          <w:rFonts w:ascii="Arial" w:eastAsia="Arial" w:hAnsi="Arial" w:cs="Arial"/>
        </w:rPr>
        <w:t xml:space="preserve"> It is assumed that students will make every attempt </w:t>
      </w:r>
      <w:r>
        <w:rPr>
          <w:rFonts w:ascii="Arial" w:eastAsia="Arial" w:hAnsi="Arial" w:cs="Arial"/>
        </w:rPr>
        <w:t>to be at all classes and be on time. We all benefit from everyone’s input and experience. If, however, it is necessary to miss class, it is the student’s responsibility to contact me and retrieve makeup work.</w:t>
      </w:r>
    </w:p>
    <w:p w:rsidR="00834067" w:rsidRDefault="000F1CFD">
      <w:pPr>
        <w:numPr>
          <w:ilvl w:val="1"/>
          <w:numId w:val="1"/>
        </w:numPr>
        <w:ind w:left="360"/>
        <w:rPr>
          <w:rFonts w:ascii="Arial" w:eastAsia="Arial" w:hAnsi="Arial" w:cs="Arial"/>
        </w:rPr>
      </w:pPr>
      <w:r>
        <w:rPr>
          <w:rFonts w:ascii="Arial" w:eastAsia="Arial" w:hAnsi="Arial" w:cs="Arial"/>
          <w:b/>
        </w:rPr>
        <w:t>Quizzes:</w:t>
      </w:r>
      <w:r>
        <w:rPr>
          <w:rFonts w:ascii="Arial" w:eastAsia="Arial" w:hAnsi="Arial" w:cs="Arial"/>
        </w:rPr>
        <w:t xml:space="preserve"> Quizzes will be given throughout the c</w:t>
      </w:r>
      <w:r>
        <w:rPr>
          <w:rFonts w:ascii="Arial" w:eastAsia="Arial" w:hAnsi="Arial" w:cs="Arial"/>
        </w:rPr>
        <w:t>ourses. There will be no surprise quizzes, and some will be open book/notes.</w:t>
      </w:r>
    </w:p>
    <w:p w:rsidR="00834067" w:rsidRDefault="000F1CFD">
      <w:pPr>
        <w:numPr>
          <w:ilvl w:val="1"/>
          <w:numId w:val="1"/>
        </w:numPr>
        <w:ind w:left="360"/>
        <w:rPr>
          <w:rFonts w:ascii="Arial" w:eastAsia="Arial" w:hAnsi="Arial" w:cs="Arial"/>
        </w:rPr>
      </w:pPr>
      <w:r>
        <w:rPr>
          <w:rFonts w:ascii="Arial" w:eastAsia="Arial" w:hAnsi="Arial" w:cs="Arial"/>
          <w:b/>
        </w:rPr>
        <w:t>Test Retakes:</w:t>
      </w:r>
      <w:r>
        <w:rPr>
          <w:rFonts w:ascii="Arial" w:eastAsia="Arial" w:hAnsi="Arial" w:cs="Arial"/>
        </w:rPr>
        <w:t xml:space="preserve"> All students will be given the opportunity for 2 retakes. If a student receives a grade below a C- , they will be required to retake. Everyone else has the opportuni</w:t>
      </w:r>
      <w:r>
        <w:rPr>
          <w:rFonts w:ascii="Arial" w:eastAsia="Arial" w:hAnsi="Arial" w:cs="Arial"/>
        </w:rPr>
        <w:t xml:space="preserve">ty if they would like. </w:t>
      </w:r>
    </w:p>
    <w:p w:rsidR="00834067" w:rsidRDefault="000F1CFD">
      <w:pPr>
        <w:numPr>
          <w:ilvl w:val="2"/>
          <w:numId w:val="1"/>
        </w:numPr>
        <w:rPr>
          <w:rFonts w:ascii="Arial" w:eastAsia="Arial" w:hAnsi="Arial" w:cs="Arial"/>
          <w:b/>
          <w:i/>
        </w:rPr>
      </w:pPr>
      <w:r>
        <w:rPr>
          <w:rFonts w:ascii="Arial" w:eastAsia="Arial" w:hAnsi="Arial" w:cs="Arial"/>
          <w:b/>
          <w:i/>
        </w:rPr>
        <w:t xml:space="preserve">You will </w:t>
      </w:r>
      <w:r>
        <w:rPr>
          <w:rFonts w:ascii="Arial" w:eastAsia="Arial" w:hAnsi="Arial" w:cs="Arial"/>
          <w:b/>
          <w:i/>
          <w:u w:val="single"/>
        </w:rPr>
        <w:t>NOT</w:t>
      </w:r>
      <w:r>
        <w:rPr>
          <w:rFonts w:ascii="Arial" w:eastAsia="Arial" w:hAnsi="Arial" w:cs="Arial"/>
          <w:b/>
          <w:i/>
        </w:rPr>
        <w:t xml:space="preserve"> be allowed to re-take test for CVTC credit. I will keep 2 gradebooks that will reflect a high school credit grade and CVTC credit grade.</w:t>
      </w:r>
    </w:p>
    <w:p w:rsidR="00834067" w:rsidRDefault="000F1CFD">
      <w:pPr>
        <w:numPr>
          <w:ilvl w:val="1"/>
          <w:numId w:val="1"/>
        </w:numPr>
        <w:ind w:left="360"/>
        <w:rPr>
          <w:rFonts w:ascii="Arial" w:eastAsia="Arial" w:hAnsi="Arial" w:cs="Arial"/>
        </w:rPr>
      </w:pPr>
      <w:r>
        <w:rPr>
          <w:rFonts w:ascii="Arial" w:eastAsia="Arial" w:hAnsi="Arial" w:cs="Arial"/>
          <w:b/>
        </w:rPr>
        <w:t>Feedback:</w:t>
      </w:r>
      <w:r>
        <w:rPr>
          <w:rFonts w:ascii="Arial" w:eastAsia="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w:t>
      </w:r>
      <w:r>
        <w:rPr>
          <w:rFonts w:ascii="Arial" w:eastAsia="Arial" w:hAnsi="Arial" w:cs="Arial"/>
        </w:rPr>
        <w:t>ate.</w:t>
      </w:r>
    </w:p>
    <w:p w:rsidR="00834067" w:rsidRDefault="000F1CFD">
      <w:pPr>
        <w:numPr>
          <w:ilvl w:val="1"/>
          <w:numId w:val="1"/>
        </w:numPr>
        <w:ind w:left="360"/>
        <w:rPr>
          <w:rFonts w:ascii="Arial" w:eastAsia="Arial" w:hAnsi="Arial" w:cs="Arial"/>
        </w:rPr>
      </w:pPr>
      <w:r>
        <w:rPr>
          <w:rFonts w:ascii="Arial" w:eastAsia="Arial" w:hAnsi="Arial" w:cs="Arial"/>
          <w:b/>
        </w:rPr>
        <w:t>Respecting Others:</w:t>
      </w:r>
      <w:r>
        <w:rPr>
          <w:rFonts w:ascii="Arial" w:eastAsia="Arial" w:hAnsi="Arial" w:cs="Arial"/>
        </w:rPr>
        <w:t xml:space="preserve"> We are all individuals and have our own views and perspectives on issues. If you are uncomfortable with a topic or comment made, please let me know. Follow etiquette guidelines.</w:t>
      </w:r>
    </w:p>
    <w:p w:rsidR="00834067" w:rsidRDefault="000F1CFD">
      <w:pPr>
        <w:numPr>
          <w:ilvl w:val="1"/>
          <w:numId w:val="1"/>
        </w:numPr>
        <w:ind w:left="360"/>
        <w:rPr>
          <w:rFonts w:ascii="Arial" w:eastAsia="Arial" w:hAnsi="Arial" w:cs="Arial"/>
        </w:rPr>
      </w:pPr>
      <w:r>
        <w:rPr>
          <w:rFonts w:ascii="Arial" w:eastAsia="Arial" w:hAnsi="Arial" w:cs="Arial"/>
          <w:b/>
        </w:rPr>
        <w:t>Inappropriate Behavior:</w:t>
      </w:r>
      <w:r>
        <w:rPr>
          <w:rFonts w:ascii="Arial" w:eastAsia="Arial" w:hAnsi="Arial" w:cs="Arial"/>
        </w:rPr>
        <w:t xml:space="preserve"> Name-calling, inappropriate in</w:t>
      </w:r>
      <w:r>
        <w:rPr>
          <w:rFonts w:ascii="Arial" w:eastAsia="Arial" w:hAnsi="Arial" w:cs="Arial"/>
        </w:rPr>
        <w:t>nuendos, personal rude/disrespectful comments, swearing, inappropriate touching, and physical violence are unprofessional and not tolerated in the classroom. Students will be reminded once. If behavior continues, the students will be asked to leave the roo</w:t>
      </w:r>
      <w:r>
        <w:rPr>
          <w:rFonts w:ascii="Arial" w:eastAsia="Arial" w:hAnsi="Arial" w:cs="Arial"/>
        </w:rPr>
        <w:t>m immediately and further disciplinary action will be taken.</w:t>
      </w:r>
    </w:p>
    <w:p w:rsidR="00834067" w:rsidRDefault="00834067">
      <w:pPr>
        <w:jc w:val="center"/>
        <w:rPr>
          <w:rFonts w:ascii="Arial" w:eastAsia="Arial" w:hAnsi="Arial" w:cs="Arial"/>
          <w:b/>
          <w:i/>
          <w:sz w:val="28"/>
          <w:szCs w:val="28"/>
        </w:rPr>
      </w:pPr>
    </w:p>
    <w:p w:rsidR="00834067" w:rsidRDefault="00834067">
      <w:pPr>
        <w:jc w:val="center"/>
        <w:rPr>
          <w:rFonts w:ascii="Arial" w:eastAsia="Arial" w:hAnsi="Arial" w:cs="Arial"/>
          <w:b/>
          <w:i/>
          <w:sz w:val="28"/>
          <w:szCs w:val="28"/>
        </w:rPr>
      </w:pPr>
    </w:p>
    <w:p w:rsidR="00834067" w:rsidRDefault="00834067">
      <w:pPr>
        <w:jc w:val="center"/>
        <w:rPr>
          <w:rFonts w:ascii="Arial" w:eastAsia="Arial" w:hAnsi="Arial" w:cs="Arial"/>
          <w:b/>
          <w:i/>
          <w:sz w:val="28"/>
          <w:szCs w:val="28"/>
        </w:rPr>
      </w:pPr>
    </w:p>
    <w:p w:rsidR="00834067" w:rsidRDefault="00834067">
      <w:pPr>
        <w:jc w:val="center"/>
        <w:rPr>
          <w:rFonts w:ascii="Arial" w:eastAsia="Arial" w:hAnsi="Arial" w:cs="Arial"/>
          <w:b/>
          <w:i/>
          <w:sz w:val="28"/>
          <w:szCs w:val="28"/>
        </w:rPr>
      </w:pPr>
    </w:p>
    <w:p w:rsidR="00834067" w:rsidRDefault="000F1CFD">
      <w:pPr>
        <w:jc w:val="center"/>
        <w:rPr>
          <w:rFonts w:ascii="Arial" w:eastAsia="Arial" w:hAnsi="Arial" w:cs="Arial"/>
          <w:b/>
          <w:i/>
          <w:sz w:val="28"/>
          <w:szCs w:val="28"/>
        </w:rPr>
      </w:pPr>
      <w:r>
        <w:rPr>
          <w:rFonts w:ascii="Arial" w:eastAsia="Arial" w:hAnsi="Arial" w:cs="Arial"/>
          <w:b/>
          <w:i/>
          <w:sz w:val="28"/>
          <w:szCs w:val="28"/>
        </w:rPr>
        <w:t>Grading Information</w:t>
      </w:r>
    </w:p>
    <w:p w:rsidR="00834067" w:rsidRDefault="000F1CFD">
      <w:pPr>
        <w:rPr>
          <w:rFonts w:ascii="Arial" w:eastAsia="Arial" w:hAnsi="Arial" w:cs="Arial"/>
          <w:b/>
          <w:i/>
          <w:sz w:val="24"/>
          <w:szCs w:val="24"/>
        </w:rPr>
      </w:pPr>
      <w:r>
        <w:rPr>
          <w:rFonts w:ascii="Arial" w:eastAsia="Arial" w:hAnsi="Arial" w:cs="Arial"/>
          <w:b/>
          <w:i/>
          <w:sz w:val="24"/>
          <w:szCs w:val="24"/>
        </w:rPr>
        <w:t>Grading Rationale:</w:t>
      </w:r>
    </w:p>
    <w:p w:rsidR="00834067" w:rsidRDefault="000F1CFD">
      <w:pPr>
        <w:ind w:left="720"/>
        <w:rPr>
          <w:rFonts w:ascii="Arial" w:eastAsia="Arial" w:hAnsi="Arial" w:cs="Arial"/>
        </w:rPr>
      </w:pPr>
      <w:r>
        <w:rPr>
          <w:rFonts w:ascii="Arial" w:eastAsia="Arial" w:hAnsi="Arial" w:cs="Arial"/>
        </w:rPr>
        <w:t>Student Assessment:</w:t>
      </w:r>
    </w:p>
    <w:p w:rsidR="00834067" w:rsidRDefault="000F1CFD">
      <w:pPr>
        <w:ind w:left="720"/>
        <w:rPr>
          <w:rFonts w:ascii="Arial" w:eastAsia="Arial" w:hAnsi="Arial" w:cs="Arial"/>
        </w:rPr>
      </w:pPr>
      <w:r>
        <w:rPr>
          <w:rFonts w:ascii="Arial" w:eastAsia="Arial" w:hAnsi="Arial" w:cs="Arial"/>
        </w:rPr>
        <w:lastRenderedPageBreak/>
        <w:t xml:space="preserve">Evaluation will consist of a variety of learning activities, quizzes, projects, and tests. I will provide feedback on all submitted </w:t>
      </w:r>
      <w:r>
        <w:rPr>
          <w:rFonts w:ascii="Arial" w:eastAsia="Arial" w:hAnsi="Arial" w:cs="Arial"/>
        </w:rPr>
        <w:t>items within three days of the due date.</w:t>
      </w:r>
    </w:p>
    <w:p w:rsidR="00834067" w:rsidRDefault="000F1CFD">
      <w:pPr>
        <w:ind w:left="720"/>
        <w:rPr>
          <w:rFonts w:ascii="Arial" w:eastAsia="Arial" w:hAnsi="Arial" w:cs="Arial"/>
        </w:rPr>
      </w:pPr>
      <w:r>
        <w:rPr>
          <w:rFonts w:ascii="Arial" w:eastAsia="Arial" w:hAnsi="Arial" w:cs="Arial"/>
        </w:rPr>
        <w:t xml:space="preserve">Activities and Assessments: you will complete proofreading exercises, perform review assignments, search for published errors, and take quizzes and exams.  </w:t>
      </w:r>
    </w:p>
    <w:p w:rsidR="00834067" w:rsidRDefault="000F1CFD">
      <w:pPr>
        <w:ind w:left="720"/>
        <w:rPr>
          <w:rFonts w:ascii="Arial" w:eastAsia="Arial" w:hAnsi="Arial" w:cs="Arial"/>
          <w:b/>
          <w:u w:val="single"/>
        </w:rPr>
      </w:pPr>
      <w:r>
        <w:rPr>
          <w:rFonts w:ascii="Arial" w:eastAsia="Arial" w:hAnsi="Arial" w:cs="Arial"/>
          <w:b/>
          <w:u w:val="single"/>
        </w:rPr>
        <w:t>Assignment Deadlines:</w:t>
      </w:r>
      <w:r>
        <w:rPr>
          <w:rFonts w:ascii="Arial" w:eastAsia="Arial" w:hAnsi="Arial" w:cs="Arial"/>
        </w:rPr>
        <w:t xml:space="preserve">  All work must be received on or bef</w:t>
      </w:r>
      <w:r>
        <w:rPr>
          <w:rFonts w:ascii="Arial" w:eastAsia="Arial" w:hAnsi="Arial" w:cs="Arial"/>
        </w:rPr>
        <w:t>ore the scheduled due date or the late work policies that follow will be used when evaluating your work. For example, if work is due on Monday, you have until the end of the class period on Monday to submit your work. Work submitted after the assigned clas</w:t>
      </w:r>
      <w:r>
        <w:rPr>
          <w:rFonts w:ascii="Arial" w:eastAsia="Arial" w:hAnsi="Arial" w:cs="Arial"/>
        </w:rPr>
        <w:t xml:space="preserve">s period on Monday is late.  </w:t>
      </w:r>
      <w:r>
        <w:rPr>
          <w:rFonts w:ascii="Arial" w:eastAsia="Arial" w:hAnsi="Arial" w:cs="Arial"/>
          <w:b/>
        </w:rPr>
        <w:t>Specific due date information is listed in Google Classroom.</w:t>
      </w:r>
    </w:p>
    <w:p w:rsidR="00834067" w:rsidRDefault="00834067">
      <w:pPr>
        <w:ind w:left="720"/>
        <w:rPr>
          <w:rFonts w:ascii="Arial" w:eastAsia="Arial" w:hAnsi="Arial" w:cs="Arial"/>
          <w:b/>
          <w:u w:val="single"/>
        </w:rPr>
      </w:pPr>
    </w:p>
    <w:p w:rsidR="00834067" w:rsidRDefault="000F1CFD">
      <w:pPr>
        <w:rPr>
          <w:rFonts w:ascii="Arial" w:eastAsia="Arial" w:hAnsi="Arial" w:cs="Arial"/>
        </w:rPr>
      </w:pPr>
      <w:r>
        <w:rPr>
          <w:rFonts w:ascii="Arial" w:eastAsia="Arial" w:hAnsi="Arial" w:cs="Arial"/>
          <w:b/>
          <w:i/>
          <w:sz w:val="24"/>
          <w:szCs w:val="24"/>
        </w:rPr>
        <w:t>Grading:</w:t>
      </w:r>
      <w:r>
        <w:rPr>
          <w:rFonts w:ascii="Arial" w:eastAsia="Arial" w:hAnsi="Arial" w:cs="Arial"/>
          <w:b/>
        </w:rPr>
        <w:t xml:space="preserve"> </w:t>
      </w:r>
      <w:r>
        <w:rPr>
          <w:rFonts w:ascii="Arial" w:eastAsia="Arial" w:hAnsi="Arial" w:cs="Arial"/>
        </w:rPr>
        <w:t>Grades will be weighted as follows:</w:t>
      </w:r>
    </w:p>
    <w:p w:rsidR="00834067" w:rsidRDefault="000F1CFD">
      <w:pPr>
        <w:rPr>
          <w:rFonts w:ascii="Arial" w:eastAsia="Arial" w:hAnsi="Arial" w:cs="Arial"/>
        </w:rPr>
      </w:pPr>
      <w:r>
        <w:rPr>
          <w:rFonts w:ascii="Arial" w:eastAsia="Arial" w:hAnsi="Arial" w:cs="Arial"/>
        </w:rPr>
        <w:t>    </w:t>
      </w:r>
      <w:r>
        <w:rPr>
          <w:rFonts w:ascii="Arial" w:eastAsia="Arial" w:hAnsi="Arial" w:cs="Arial"/>
          <w:b/>
          <w:i/>
        </w:rPr>
        <w:t>Learning Activities (exercises, published errors, worksheets, etc.:</w:t>
      </w:r>
      <w:r>
        <w:rPr>
          <w:rFonts w:ascii="Arial" w:eastAsia="Arial" w:hAnsi="Arial" w:cs="Arial"/>
          <w:b/>
        </w:rPr>
        <w:t xml:space="preserve">  </w:t>
      </w:r>
      <w:r>
        <w:rPr>
          <w:rFonts w:ascii="Arial" w:eastAsia="Arial" w:hAnsi="Arial" w:cs="Arial"/>
        </w:rPr>
        <w:t>0%</w:t>
      </w:r>
      <w:r>
        <w:rPr>
          <w:rFonts w:ascii="Arial" w:eastAsia="Arial" w:hAnsi="Arial" w:cs="Arial"/>
          <w:b/>
        </w:rPr>
        <w:br/>
        <w:t xml:space="preserve">    </w:t>
      </w:r>
      <w:r>
        <w:rPr>
          <w:rFonts w:ascii="Arial" w:eastAsia="Arial" w:hAnsi="Arial" w:cs="Arial"/>
          <w:b/>
          <w:i/>
        </w:rPr>
        <w:t>Chapter or unit quizzes:</w:t>
      </w:r>
      <w:r>
        <w:rPr>
          <w:rFonts w:ascii="Arial" w:eastAsia="Arial" w:hAnsi="Arial" w:cs="Arial"/>
          <w:b/>
        </w:rPr>
        <w:t xml:space="preserve"> </w:t>
      </w:r>
      <w:r>
        <w:rPr>
          <w:rFonts w:ascii="Arial" w:eastAsia="Arial" w:hAnsi="Arial" w:cs="Arial"/>
        </w:rPr>
        <w:t>40%</w:t>
      </w:r>
      <w:r>
        <w:rPr>
          <w:rFonts w:ascii="Arial" w:eastAsia="Arial" w:hAnsi="Arial" w:cs="Arial"/>
          <w:b/>
        </w:rPr>
        <w:br/>
        <w:t xml:space="preserve">    </w:t>
      </w:r>
      <w:r>
        <w:rPr>
          <w:rFonts w:ascii="Arial" w:eastAsia="Arial" w:hAnsi="Arial" w:cs="Arial"/>
          <w:b/>
          <w:i/>
        </w:rPr>
        <w:t>Tests:</w:t>
      </w:r>
      <w:r>
        <w:rPr>
          <w:rFonts w:ascii="Arial" w:eastAsia="Arial" w:hAnsi="Arial" w:cs="Arial"/>
          <w:b/>
        </w:rPr>
        <w:t xml:space="preserve"> </w:t>
      </w:r>
      <w:r>
        <w:rPr>
          <w:rFonts w:ascii="Arial" w:eastAsia="Arial" w:hAnsi="Arial" w:cs="Arial"/>
        </w:rPr>
        <w:t>60%</w:t>
      </w:r>
    </w:p>
    <w:p w:rsidR="00834067" w:rsidRDefault="000F1CFD">
      <w:pPr>
        <w:rPr>
          <w:rFonts w:ascii="Arial" w:eastAsia="Arial" w:hAnsi="Arial" w:cs="Arial"/>
          <w:i/>
          <w:sz w:val="24"/>
          <w:szCs w:val="24"/>
        </w:rPr>
      </w:pPr>
      <w:r>
        <w:rPr>
          <w:rFonts w:ascii="Arial" w:eastAsia="Arial" w:hAnsi="Arial" w:cs="Arial"/>
          <w:b/>
          <w:i/>
          <w:sz w:val="24"/>
          <w:szCs w:val="24"/>
        </w:rPr>
        <w:t xml:space="preserve">Grading Scale:                                   </w:t>
      </w:r>
    </w:p>
    <w:tbl>
      <w:tblPr>
        <w:tblStyle w:val="a0"/>
        <w:tblW w:w="8820" w:type="dxa"/>
        <w:tblLayout w:type="fixed"/>
        <w:tblLook w:val="0400" w:firstRow="0" w:lastRow="0" w:firstColumn="0" w:lastColumn="0" w:noHBand="0" w:noVBand="1"/>
      </w:tblPr>
      <w:tblGrid>
        <w:gridCol w:w="1035"/>
        <w:gridCol w:w="1845"/>
        <w:gridCol w:w="1080"/>
        <w:gridCol w:w="1800"/>
        <w:gridCol w:w="1095"/>
        <w:gridCol w:w="1965"/>
      </w:tblGrid>
      <w:tr w:rsidR="00834067">
        <w:trPr>
          <w:trHeight w:val="36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b/>
              </w:rPr>
              <w:t>GRADE</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b/>
              </w:rPr>
              <w:t>PERCENTAGE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b/>
              </w:rPr>
              <w:t>GRADE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b/>
              </w:rPr>
              <w:t>PERCENTAGE</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b/>
              </w:rPr>
              <w:t>GRADE</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b/>
              </w:rPr>
              <w:t>PERCENTAGE</w:t>
            </w:r>
          </w:p>
        </w:tc>
      </w:tr>
      <w:tr w:rsidR="00834067">
        <w:trPr>
          <w:trHeight w:val="36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A</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93-100%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B-</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80-82%</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D+</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67-69%</w:t>
            </w:r>
          </w:p>
        </w:tc>
      </w:tr>
      <w:tr w:rsidR="00834067">
        <w:trPr>
          <w:trHeight w:val="36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A-</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90-92%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C+</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77-79%</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D</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63-66%</w:t>
            </w:r>
          </w:p>
        </w:tc>
      </w:tr>
      <w:tr w:rsidR="00834067">
        <w:trPr>
          <w:trHeight w:val="30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B+</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87-89%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C</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73-76%</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D-</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60-62%</w:t>
            </w:r>
          </w:p>
        </w:tc>
      </w:tr>
      <w:tr w:rsidR="00834067">
        <w:trPr>
          <w:trHeight w:val="36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B</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83-86%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C-</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70-72%</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F</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067" w:rsidRDefault="000F1CFD">
            <w:pPr>
              <w:rPr>
                <w:rFonts w:ascii="Arial" w:eastAsia="Arial" w:hAnsi="Arial" w:cs="Arial"/>
              </w:rPr>
            </w:pPr>
            <w:r>
              <w:rPr>
                <w:rFonts w:ascii="Arial" w:eastAsia="Arial" w:hAnsi="Arial" w:cs="Arial"/>
              </w:rPr>
              <w:t>Below 60%</w:t>
            </w:r>
          </w:p>
        </w:tc>
      </w:tr>
    </w:tbl>
    <w:p w:rsidR="00834067" w:rsidRDefault="00834067">
      <w:pPr>
        <w:rPr>
          <w:rFonts w:ascii="Arial" w:eastAsia="Arial" w:hAnsi="Arial" w:cs="Arial"/>
        </w:rPr>
      </w:pPr>
    </w:p>
    <w:p w:rsidR="00834067" w:rsidRDefault="00834067">
      <w:pPr>
        <w:jc w:val="center"/>
        <w:rPr>
          <w:rFonts w:ascii="Arial" w:eastAsia="Arial" w:hAnsi="Arial" w:cs="Arial"/>
          <w:b/>
          <w:i/>
        </w:rPr>
      </w:pPr>
    </w:p>
    <w:p w:rsidR="00834067" w:rsidRDefault="00834067">
      <w:pPr>
        <w:jc w:val="center"/>
        <w:rPr>
          <w:rFonts w:ascii="Arial" w:eastAsia="Arial" w:hAnsi="Arial" w:cs="Arial"/>
          <w:b/>
          <w:i/>
        </w:rPr>
      </w:pPr>
    </w:p>
    <w:sectPr w:rsidR="0083406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11E"/>
    <w:multiLevelType w:val="multilevel"/>
    <w:tmpl w:val="7C5E95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6F87507A"/>
    <w:multiLevelType w:val="multilevel"/>
    <w:tmpl w:val="4CBC3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5121C1"/>
    <w:multiLevelType w:val="multilevel"/>
    <w:tmpl w:val="2806D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67"/>
    <w:rsid w:val="000F1CFD"/>
    <w:rsid w:val="0083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31F49-0E4F-43B9-B07E-D069361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ngage.com/search/productOverview.do?Ntt=pagel+proofreading+and+editing%7C%7C9780538450454&amp;N=11&amp;Ntk=all%7C%7CP_Isbn13" TargetMode="External"/><Relationship Id="rId3" Type="http://schemas.openxmlformats.org/officeDocument/2006/relationships/settings" Target="settings.xml"/><Relationship Id="rId7" Type="http://schemas.openxmlformats.org/officeDocument/2006/relationships/hyperlink" Target="http://www.cengage.com/search/productOverview.do?Ntt=pagel+proofreading+and+editing%7C%7C9780538450454&amp;N=11&amp;Ntk=all%7C%7CP_Isb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gage.com/search/productOverview.do?Ntt=pagel+proofreading+and+editing%7C%7C9780538450454&amp;N=11&amp;Ntk=all%7C%7CP_Isbn13"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gage.com/search/productOverview.do?Ntt=pagel+proofreading+and+editing%7C%7C9780538450454&amp;N=11&amp;Ntk=all%7C%7CP_Isb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ED2AE9F0</Template>
  <TotalTime>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Modl</dc:creator>
  <cp:lastModifiedBy>Nicole Modl</cp:lastModifiedBy>
  <cp:revision>2</cp:revision>
  <dcterms:created xsi:type="dcterms:W3CDTF">2021-08-24T13:45:00Z</dcterms:created>
  <dcterms:modified xsi:type="dcterms:W3CDTF">2021-08-24T13:45:00Z</dcterms:modified>
</cp:coreProperties>
</file>